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sz w:val="20"/>
        </w:rPr>
        <w:id w:val="1643004502"/>
        <w:docPartObj>
          <w:docPartGallery w:val="Cover Pages"/>
          <w:docPartUnique/>
        </w:docPartObj>
      </w:sdtPr>
      <w:sdtEndPr/>
      <w:sdtContent>
        <w:p w:rsidR="00EB60EA" w:rsidRPr="00EB60EA" w:rsidRDefault="00EB60EA" w:rsidP="00EB60EA">
          <w:pPr>
            <w:spacing w:after="120" w:line="264" w:lineRule="auto"/>
            <w:rPr>
              <w:rFonts w:asciiTheme="minorHAnsi" w:eastAsiaTheme="minorEastAsia" w:hAnsiTheme="minorHAnsi" w:cstheme="minorBidi"/>
              <w:sz w:val="20"/>
            </w:rPr>
          </w:pPr>
          <w:r w:rsidRPr="00EB60EA">
            <w:rPr>
              <w:rFonts w:asciiTheme="minorHAnsi" w:eastAsiaTheme="minorEastAsia" w:hAnsiTheme="minorHAnsi" w:cstheme="minorBidi"/>
              <w:noProof/>
              <w:sz w:val="20"/>
              <w:lang w:eastAsia="en-NZ"/>
            </w:rPr>
            <mc:AlternateContent>
              <mc:Choice Requires="wps">
                <w:drawing>
                  <wp:anchor distT="0" distB="0" distL="114300" distR="114300" simplePos="0" relativeHeight="251660288" behindDoc="0" locked="0" layoutInCell="1" allowOverlap="1" wp14:anchorId="38919067" wp14:editId="435D8F11">
                    <wp:simplePos x="0" y="0"/>
                    <wp:positionH relativeFrom="margin">
                      <wp:align>center</wp:align>
                    </wp:positionH>
                    <wp:positionV relativeFrom="page">
                      <wp:posOffset>477520</wp:posOffset>
                    </wp:positionV>
                    <wp:extent cx="7970292" cy="3776693"/>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70292" cy="3776693"/>
                            </a:xfrm>
                            <a:prstGeom prst="rect">
                              <a:avLst/>
                            </a:prstGeom>
                            <a:solidFill>
                              <a:srgbClr val="BE6EFA"/>
                            </a:solidFill>
                            <a:ln w="12700" cap="flat" cmpd="sng" algn="ctr">
                              <a:noFill/>
                              <a:prstDash val="solid"/>
                              <a:miter lim="800000"/>
                            </a:ln>
                            <a:effectLst/>
                          </wps:spPr>
                          <wps:txbx>
                            <w:txbxContent>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bookmarkStart w:id="0" w:name="_GoBack"/>
                                <w:r w:rsidRPr="00DC38F9">
                                  <w:rPr>
                                    <w:rFonts w:ascii="Arial" w:hAnsi="Arial" w:cs="Arial"/>
                                    <w:noProof/>
                                    <w:lang w:eastAsia="en-NZ"/>
                                  </w:rPr>
                                  <w:drawing>
                                    <wp:inline distT="0" distB="0" distL="0" distR="0" wp14:anchorId="66C943D8" wp14:editId="523CAC01">
                                      <wp:extent cx="3002280" cy="295433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 1.PNG"/>
                                              <pic:cNvPicPr/>
                                            </pic:nvPicPr>
                                            <pic:blipFill>
                                              <a:blip r:embed="rId6">
                                                <a:extLst>
                                                  <a:ext uri="{28A0092B-C50C-407E-A947-70E740481C1C}">
                                                    <a14:useLocalDpi xmlns:a14="http://schemas.microsoft.com/office/drawing/2010/main" val="0"/>
                                                  </a:ext>
                                                </a:extLst>
                                              </a:blip>
                                              <a:stretch>
                                                <a:fillRect/>
                                              </a:stretch>
                                            </pic:blipFill>
                                            <pic:spPr>
                                              <a:xfrm>
                                                <a:off x="0" y="0"/>
                                                <a:ext cx="3029135" cy="2980762"/>
                                              </a:xfrm>
                                              <a:prstGeom prst="rect">
                                                <a:avLst/>
                                              </a:prstGeom>
                                            </pic:spPr>
                                          </pic:pic>
                                        </a:graphicData>
                                      </a:graphic>
                                    </wp:inline>
                                  </w:drawing>
                                </w:r>
                                <w:bookmarkEnd w:id="0"/>
                                <w:r w:rsidRPr="00DC38F9">
                                  <w:rPr>
                                    <w:rFonts w:ascii="Arial" w:hAnsi="Arial" w:cs="Arial"/>
                                    <w:noProof/>
                                    <w:lang w:eastAsia="en-NZ"/>
                                  </w:rPr>
                                  <w:drawing>
                                    <wp:inline distT="0" distB="0" distL="0" distR="0" wp14:anchorId="7C9F89D6" wp14:editId="0F77D107">
                                      <wp:extent cx="2634018" cy="294857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ogo 2.PNG"/>
                                              <pic:cNvPicPr/>
                                            </pic:nvPicPr>
                                            <pic:blipFill>
                                              <a:blip r:embed="rId7">
                                                <a:extLst>
                                                  <a:ext uri="{28A0092B-C50C-407E-A947-70E740481C1C}">
                                                    <a14:useLocalDpi xmlns:a14="http://schemas.microsoft.com/office/drawing/2010/main" val="0"/>
                                                  </a:ext>
                                                </a:extLst>
                                              </a:blip>
                                              <a:stretch>
                                                <a:fillRect/>
                                              </a:stretch>
                                            </pic:blipFill>
                                            <pic:spPr>
                                              <a:xfrm>
                                                <a:off x="0" y="0"/>
                                                <a:ext cx="2663207" cy="2981248"/>
                                              </a:xfrm>
                                              <a:prstGeom prst="rect">
                                                <a:avLst/>
                                              </a:prstGeom>
                                            </pic:spPr>
                                          </pic:pic>
                                        </a:graphicData>
                                      </a:graphic>
                                    </wp:inline>
                                  </w:drawing>
                                </w: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Default="00EB60EA" w:rsidP="00EB60EA">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919067" id="Rectangle 130" o:spid="_x0000_s1026" style="position:absolute;margin-left:0;margin-top:37.6pt;width:627.6pt;height:297.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pThgIAAAIFAAAOAAAAZHJzL2Uyb0RvYy54bWysVE1v2zAMvQ/YfxB0X+2mW9IadYosXYYB&#10;QVusHXpmZPkDk0RNUmJ3v36U4rRZt9MwHwRSoh7Jp0dfXg1asZ10vkNT8tOTnDNpBFadaUr+7WH1&#10;7pwzH8BUoNDIkj9Jz6/mb99c9raQE2xRVdIxAjG+6G3J2xBskWVetFKDP0ErDR3W6DQEcl2TVQ56&#10;Qtcqm+T5NOvRVdahkN7T7vX+kM8Tfl1LEW7r2svAVMmptpBWl9ZNXLP5JRSNA9t2YiwD/qEKDZ2h&#10;pM9Q1xCAbV33B5TuhEOPdTgRqDOs607I1AN1c5q/6ua+BStTL0SOt880+f8HK252d451Fb3dGfFj&#10;QNMjfSXawDRKsrhJFPXWFxR5b+9cbNLbNYrvnhlcthQnF97SDYKIsdlvwdHx47Whdjpep67ZkJ7g&#10;6fkJ5BCYoM3ZxSyfXEw4E3R2NptNpxdnCRWKw3XrfPgsUbNolNxR6kQ97NY+xAKgOISkYlF11apT&#10;Kjmu2SyVYzsgPXz8NP20Wozo/jhMGdZTO5NZTpwIIF3WCgKZ2hJT3jScgWpI8CK4lNtgzJDEFHNf&#10;g2/3ORJsTAGF7gJJXXW65Od5/MbMysRTmcQ6dvDCWrTCsBkIIZobrJ7ovRxS41Sat2LVUb41+HAH&#10;jpRLmzSN4ZaWWiE1gaPFWYvu59/2YzwJik4562kSqMEfW3CSM/XFkNTef5hNCDYcO+7Y2Rw7ZquX&#10;SOSepuqSSZddUAezdqgfaWgXMSsdgRGUu+Sbg7kM+/mkoRdysUhBNCwWwtrcWxGhI2GR54fhEZwd&#10;hRBIQzd4mBkoXulhHxtvGlxsA9ZdEssLq6N0adCShsafQpzkYz9Fvfy65r8AAAD//wMAUEsDBBQA&#10;BgAIAAAAIQDzStkP3gAAAAgBAAAPAAAAZHJzL2Rvd25yZXYueG1sTI/BTsMwEETvSPyDtUjcqE1E&#10;WxSyqQAJqQc4tJQDNzdeEtN4ncZum/49zqncZjWrmTfFYnCtOFIfrGeE+4kCQVx5Y7lG2Hy+3T2C&#10;CFGz0a1nQjhTgEV5fVXo3PgTr+i4jrVIIRxyjdDE2OVShqohp8PEd8TJ+/G90zGdfS1Nr08p3LUy&#10;U2omnbacGhrd0WtD1W59cAjvX+ZDWXtevuzb3+8H7TfL/WqHeHszPD+BiDTEyzOM+AkdysS09Qc2&#10;QbQIaUhEmE8zEKObTUe1RZjNlQJZFvL/gPIPAAD//wMAUEsBAi0AFAAGAAgAAAAhALaDOJL+AAAA&#10;4QEAABMAAAAAAAAAAAAAAAAAAAAAAFtDb250ZW50X1R5cGVzXS54bWxQSwECLQAUAAYACAAAACEA&#10;OP0h/9YAAACUAQAACwAAAAAAAAAAAAAAAAAvAQAAX3JlbHMvLnJlbHNQSwECLQAUAAYACAAAACEA&#10;w1U6U4YCAAACBQAADgAAAAAAAAAAAAAAAAAuAgAAZHJzL2Uyb0RvYy54bWxQSwECLQAUAAYACAAA&#10;ACEA80rZD94AAAAIAQAADwAAAAAAAAAAAAAAAADgBAAAZHJzL2Rvd25yZXYueG1sUEsFBgAAAAAE&#10;AAQA8wAAAOsFAAAAAA==&#10;" fillcolor="#be6efa" stroked="f" strokeweight="1pt">
                    <v:path arrowok="t"/>
                    <o:lock v:ext="edit" aspectratio="t"/>
                    <v:textbox inset="3.6pt,,3.6pt">
                      <w:txbxContent>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bookmarkStart w:id="1" w:name="_GoBack"/>
                          <w:r w:rsidRPr="00DC38F9">
                            <w:rPr>
                              <w:rFonts w:ascii="Arial" w:hAnsi="Arial" w:cs="Arial"/>
                              <w:noProof/>
                              <w:lang w:eastAsia="en-NZ"/>
                            </w:rPr>
                            <w:drawing>
                              <wp:inline distT="0" distB="0" distL="0" distR="0" wp14:anchorId="66C943D8" wp14:editId="523CAC01">
                                <wp:extent cx="3002280" cy="295433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 1.PNG"/>
                                        <pic:cNvPicPr/>
                                      </pic:nvPicPr>
                                      <pic:blipFill>
                                        <a:blip r:embed="rId6">
                                          <a:extLst>
                                            <a:ext uri="{28A0092B-C50C-407E-A947-70E740481C1C}">
                                              <a14:useLocalDpi xmlns:a14="http://schemas.microsoft.com/office/drawing/2010/main" val="0"/>
                                            </a:ext>
                                          </a:extLst>
                                        </a:blip>
                                        <a:stretch>
                                          <a:fillRect/>
                                        </a:stretch>
                                      </pic:blipFill>
                                      <pic:spPr>
                                        <a:xfrm>
                                          <a:off x="0" y="0"/>
                                          <a:ext cx="3029135" cy="2980762"/>
                                        </a:xfrm>
                                        <a:prstGeom prst="rect">
                                          <a:avLst/>
                                        </a:prstGeom>
                                      </pic:spPr>
                                    </pic:pic>
                                  </a:graphicData>
                                </a:graphic>
                              </wp:inline>
                            </w:drawing>
                          </w:r>
                          <w:bookmarkEnd w:id="1"/>
                          <w:r w:rsidRPr="00DC38F9">
                            <w:rPr>
                              <w:rFonts w:ascii="Arial" w:hAnsi="Arial" w:cs="Arial"/>
                              <w:noProof/>
                              <w:lang w:eastAsia="en-NZ"/>
                            </w:rPr>
                            <w:drawing>
                              <wp:inline distT="0" distB="0" distL="0" distR="0" wp14:anchorId="7C9F89D6" wp14:editId="0F77D107">
                                <wp:extent cx="2634018" cy="294857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ogo 2.PNG"/>
                                        <pic:cNvPicPr/>
                                      </pic:nvPicPr>
                                      <pic:blipFill>
                                        <a:blip r:embed="rId7">
                                          <a:extLst>
                                            <a:ext uri="{28A0092B-C50C-407E-A947-70E740481C1C}">
                                              <a14:useLocalDpi xmlns:a14="http://schemas.microsoft.com/office/drawing/2010/main" val="0"/>
                                            </a:ext>
                                          </a:extLst>
                                        </a:blip>
                                        <a:stretch>
                                          <a:fillRect/>
                                        </a:stretch>
                                      </pic:blipFill>
                                      <pic:spPr>
                                        <a:xfrm>
                                          <a:off x="0" y="0"/>
                                          <a:ext cx="2663207" cy="2981248"/>
                                        </a:xfrm>
                                        <a:prstGeom prst="rect">
                                          <a:avLst/>
                                        </a:prstGeom>
                                      </pic:spPr>
                                    </pic:pic>
                                  </a:graphicData>
                                </a:graphic>
                              </wp:inline>
                            </w:drawing>
                          </w: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Pr="00DC38F9" w:rsidRDefault="00EB60EA" w:rsidP="00EB60EA">
                          <w:pPr>
                            <w:pStyle w:val="NoSpacing"/>
                            <w:spacing w:line="312" w:lineRule="auto"/>
                            <w:jc w:val="center"/>
                            <w:rPr>
                              <w:rFonts w:ascii="Arial" w:hAnsi="Arial" w:cs="Arial"/>
                            </w:rPr>
                          </w:pPr>
                        </w:p>
                        <w:p w:rsidR="00EB60EA" w:rsidRDefault="00EB60EA" w:rsidP="00EB60EA">
                          <w:pPr>
                            <w:pStyle w:val="NoSpacing"/>
                            <w:jc w:val="right"/>
                            <w:rPr>
                              <w:color w:val="FFFFFF" w:themeColor="background1"/>
                              <w:sz w:val="24"/>
                              <w:szCs w:val="24"/>
                            </w:rPr>
                          </w:pPr>
                        </w:p>
                      </w:txbxContent>
                    </v:textbox>
                    <w10:wrap anchorx="margin" anchory="page"/>
                  </v:rect>
                </w:pict>
              </mc:Fallback>
            </mc:AlternateContent>
          </w:r>
        </w:p>
        <w:p w:rsidR="00EB60EA" w:rsidRPr="00EB60EA" w:rsidRDefault="00EB60EA" w:rsidP="00EB60EA">
          <w:pPr>
            <w:spacing w:after="160" w:line="259" w:lineRule="auto"/>
            <w:rPr>
              <w:rFonts w:asciiTheme="minorHAnsi" w:eastAsiaTheme="minorEastAsia" w:hAnsiTheme="minorHAnsi" w:cstheme="minorBidi"/>
              <w:sz w:val="20"/>
            </w:rPr>
          </w:pPr>
          <w:r w:rsidRPr="00EB60EA">
            <w:rPr>
              <w:rFonts w:asciiTheme="minorHAnsi" w:eastAsiaTheme="minorEastAsia" w:hAnsiTheme="minorHAnsi" w:cstheme="minorBidi"/>
              <w:noProof/>
              <w:sz w:val="20"/>
              <w:lang w:eastAsia="en-NZ"/>
            </w:rPr>
            <mc:AlternateContent>
              <mc:Choice Requires="wps">
                <w:drawing>
                  <wp:anchor distT="0" distB="0" distL="114300" distR="114300" simplePos="0" relativeHeight="251661312" behindDoc="0" locked="0" layoutInCell="1" allowOverlap="1" wp14:anchorId="77465C3C" wp14:editId="614D5A90">
                    <wp:simplePos x="0" y="0"/>
                    <wp:positionH relativeFrom="margin">
                      <wp:posOffset>-1046480</wp:posOffset>
                    </wp:positionH>
                    <wp:positionV relativeFrom="margin">
                      <wp:posOffset>8036560</wp:posOffset>
                    </wp:positionV>
                    <wp:extent cx="5760720" cy="819150"/>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60720" cy="819150"/>
                            </a:xfrm>
                            <a:prstGeom prst="rect">
                              <a:avLst/>
                            </a:prstGeom>
                            <a:noFill/>
                            <a:ln w="6350">
                              <a:noFill/>
                            </a:ln>
                            <a:effectLst/>
                          </wps:spPr>
                          <wps:txbx>
                            <w:txbxContent>
                              <w:sdt>
                                <w:sdtPr>
                                  <w:rPr>
                                    <w:rFonts w:ascii="Arial" w:hAnsi="Arial" w:cs="Arial"/>
                                    <w:b/>
                                    <w:caps/>
                                    <w:color w:val="6606AE"/>
                                    <w:sz w:val="48"/>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EB60EA" w:rsidRPr="00404824" w:rsidRDefault="0053241A" w:rsidP="00EB60EA">
                                    <w:pPr>
                                      <w:pStyle w:val="NoSpacing"/>
                                      <w:spacing w:before="40" w:after="40"/>
                                      <w:rPr>
                                        <w:rFonts w:ascii="Arial" w:hAnsi="Arial" w:cs="Arial"/>
                                        <w:b/>
                                        <w:caps/>
                                        <w:color w:val="6606AE"/>
                                        <w:sz w:val="36"/>
                                        <w:szCs w:val="28"/>
                                      </w:rPr>
                                    </w:pPr>
                                    <w:r>
                                      <w:rPr>
                                        <w:rFonts w:ascii="Arial" w:hAnsi="Arial" w:cs="Arial"/>
                                        <w:b/>
                                        <w:caps/>
                                        <w:color w:val="6606AE"/>
                                        <w:sz w:val="48"/>
                                        <w:szCs w:val="40"/>
                                      </w:rPr>
                                      <w:t>STRATEGIC PLAN</w:t>
                                    </w:r>
                                    <w:r w:rsidR="00EB60EA" w:rsidRPr="00404824">
                                      <w:rPr>
                                        <w:rFonts w:ascii="Arial" w:hAnsi="Arial" w:cs="Arial"/>
                                        <w:b/>
                                        <w:caps/>
                                        <w:color w:val="6606AE"/>
                                        <w:sz w:val="48"/>
                                        <w:szCs w:val="40"/>
                                      </w:rPr>
                                      <w:t xml:space="preserve"> 2024</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65C3C" id="_x0000_t202" coordsize="21600,21600" o:spt="202" path="m,l,21600r21600,l21600,xe">
                    <v:stroke joinstyle="miter"/>
                    <v:path gradientshapeok="t" o:connecttype="rect"/>
                  </v:shapetype>
                  <v:shape id="Text Box 129" o:spid="_x0000_s1027" type="#_x0000_t202" style="position:absolute;margin-left:-82.4pt;margin-top:632.8pt;width:453.6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HCOAIAAGUEAAAOAAAAZHJzL2Uyb0RvYy54bWysVMlu2zAQvRfoPxC815LcLLZgOXATpCgQ&#10;JAGSImeaoiwBEocl6Ujp1/eRspw07anohZ5Ns7w349XF0LXsWVnXkC54Nks5U1pS2ehdwb8/Xn9a&#10;cOa80KVoSauCvyjHL9YfP6x6k6s51dSWyjIk0S7vTcFr702eJE7WqhNuRkZpOCuynfBQ7S4preiR&#10;vWuTeZqeJT3Z0liSyjlYr0YnX8f8VaWkv6sqpzxrC47efHxtfLfhTdYrke+sMHUjD22If+iiE41G&#10;0WOqK+EF29vmj1RdIy05qvxMUpdQVTVSxRkwTZa+m+ahFkbFWQCOM0eY3P9LK2+f7y1rSnA3X3Km&#10;RQeSHtXg2RcaWLABod64HIEPBqF+gAPRk93BGAYfKtuFX4zE4AfWL0d8QzoJ4+n5WXo+h0vCt8iW&#10;2WkkIHn92ljnvyrqWBAKbsFfhFU83ziPThA6hYRimq6bto0ctpr1BT/7jJS/efBFq4NFxW04pAkT&#10;jZ0HyQ/bYcRgmmpL5QuGtTQujDPyukFHN8L5e2GxIRgCW+/v8FQtoTIdJM5qsj//Zg/xIA5eznps&#10;XMHdj72wirP2mwaly+zkJA07GjUINgpZujyfL6BuJ7ved5eEfc5wWkZGMUT7dhIrS90T7mITCsIl&#10;tETZgvtJvPTjCeCupNpsYhD20Qh/ox+MDKkDZAHqx+FJWHPgw4PJW5rWUuTvaBljR/g3e09VEzkL&#10;EI+AgsCgYJcjlYe7C8fyVo9Rr/8O618AAAD//wMAUEsDBBQABgAIAAAAIQA28Ece5QAAAA4BAAAP&#10;AAAAZHJzL2Rvd25yZXYueG1sTI/NTsMwEITvSLyDtUjcWichuBDiVIBUKRKHiv4gcXPiJYmI7Sh2&#10;m8DTs5zgODujmW/z9Wx6dsbRd85KiJcRMLS1051tJBz2m8UdMB+U1ap3FiV8oYd1cXmRq0y7yb7i&#10;eRcaRiXWZ0pCG8KQce7rFo3ySzegJe/DjUYFkmPD9agmKjc9T6JIcKM6SwutGvC5xfpzdzISnlbf&#10;Lwqnw1t8LKOqnDfb96ncSnl9NT8+AAs4h78w/OITOhTEVLmT1Z71EhaxSIk9kJOIWwGMMqs0SYFV&#10;dLq5TwXwIuf/3yh+AAAA//8DAFBLAQItABQABgAIAAAAIQC2gziS/gAAAOEBAAATAAAAAAAAAAAA&#10;AAAAAAAAAABbQ29udGVudF9UeXBlc10ueG1sUEsBAi0AFAAGAAgAAAAhADj9If/WAAAAlAEAAAsA&#10;AAAAAAAAAAAAAAAALwEAAF9yZWxzLy5yZWxzUEsBAi0AFAAGAAgAAAAhACnPQcI4AgAAZQQAAA4A&#10;AAAAAAAAAAAAAAAALgIAAGRycy9lMm9Eb2MueG1sUEsBAi0AFAAGAAgAAAAhADbwRx7lAAAADgEA&#10;AA8AAAAAAAAAAAAAAAAAkgQAAGRycy9kb3ducmV2LnhtbFBLBQYAAAAABAAEAPMAAACkBQAAAAA=&#10;" filled="f" stroked="f" strokeweight=".5pt">
                    <v:textbox inset="1in,0,86.4pt,0">
                      <w:txbxContent>
                        <w:sdt>
                          <w:sdtPr>
                            <w:rPr>
                              <w:rFonts w:ascii="Arial" w:hAnsi="Arial" w:cs="Arial"/>
                              <w:b/>
                              <w:caps/>
                              <w:color w:val="6606AE"/>
                              <w:sz w:val="48"/>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EB60EA" w:rsidRPr="00404824" w:rsidRDefault="0053241A" w:rsidP="00EB60EA">
                              <w:pPr>
                                <w:pStyle w:val="NoSpacing"/>
                                <w:spacing w:before="40" w:after="40"/>
                                <w:rPr>
                                  <w:rFonts w:ascii="Arial" w:hAnsi="Arial" w:cs="Arial"/>
                                  <w:b/>
                                  <w:caps/>
                                  <w:color w:val="6606AE"/>
                                  <w:sz w:val="36"/>
                                  <w:szCs w:val="28"/>
                                </w:rPr>
                              </w:pPr>
                              <w:r>
                                <w:rPr>
                                  <w:rFonts w:ascii="Arial" w:hAnsi="Arial" w:cs="Arial"/>
                                  <w:b/>
                                  <w:caps/>
                                  <w:color w:val="6606AE"/>
                                  <w:sz w:val="48"/>
                                  <w:szCs w:val="40"/>
                                </w:rPr>
                                <w:t>STRATEGIC PLAN</w:t>
                              </w:r>
                              <w:r w:rsidR="00EB60EA" w:rsidRPr="00404824">
                                <w:rPr>
                                  <w:rFonts w:ascii="Arial" w:hAnsi="Arial" w:cs="Arial"/>
                                  <w:b/>
                                  <w:caps/>
                                  <w:color w:val="6606AE"/>
                                  <w:sz w:val="48"/>
                                  <w:szCs w:val="40"/>
                                </w:rPr>
                                <w:t xml:space="preserve"> 2024</w:t>
                              </w:r>
                            </w:p>
                          </w:sdtContent>
                        </w:sdt>
                      </w:txbxContent>
                    </v:textbox>
                    <w10:wrap type="square" anchorx="margin" anchory="margin"/>
                  </v:shape>
                </w:pict>
              </mc:Fallback>
            </mc:AlternateContent>
          </w:r>
          <w:r w:rsidRPr="00EB60EA">
            <w:rPr>
              <w:rFonts w:asciiTheme="minorHAnsi" w:eastAsiaTheme="minorEastAsia" w:hAnsiTheme="minorHAnsi" w:cstheme="minorBidi"/>
              <w:noProof/>
              <w:sz w:val="20"/>
              <w:lang w:eastAsia="en-NZ"/>
            </w:rPr>
            <mc:AlternateContent>
              <mc:Choice Requires="wpg">
                <w:drawing>
                  <wp:anchor distT="0" distB="0" distL="114300" distR="114300" simplePos="0" relativeHeight="251659264" behindDoc="1" locked="0" layoutInCell="1" allowOverlap="1" wp14:anchorId="6F982E63" wp14:editId="3C38714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1651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7030A0"/>
                              </a:solidFill>
                              <a:ln>
                                <a:solidFill>
                                  <a:srgbClr val="7030A0"/>
                                </a:solidFill>
                              </a:ln>
                              <a:effectLst/>
                            </wps:spPr>
                            <wps:txbx>
                              <w:txbxContent>
                                <w:p w:rsidR="00EB60EA" w:rsidRPr="00EB60EA" w:rsidRDefault="00522AF1" w:rsidP="00EB60EA">
                                  <w:pPr>
                                    <w:jc w:val="center"/>
                                    <w:rPr>
                                      <w:b/>
                                      <w:color w:val="FFFFFF" w:themeColor="background1"/>
                                      <w:sz w:val="72"/>
                                      <w:szCs w:val="72"/>
                                    </w:rPr>
                                  </w:pPr>
                                  <w:sdt>
                                    <w:sdtPr>
                                      <w:rPr>
                                        <w:b/>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EndPr/>
                                    <w:sdtContent>
                                      <w:r w:rsidR="00EB60EA" w:rsidRPr="00EB60EA">
                                        <w:rPr>
                                          <w:b/>
                                          <w:color w:val="FFFFFF" w:themeColor="background1"/>
                                          <w:sz w:val="72"/>
                                          <w:szCs w:val="72"/>
                                        </w:rPr>
                                        <w:t xml:space="preserve">     </w:t>
                                      </w:r>
                                    </w:sdtContent>
                                  </w:sdt>
                                  <w:r w:rsidR="00EB60EA" w:rsidRPr="00EB60EA">
                                    <w:rPr>
                                      <w:b/>
                                      <w:color w:val="FFFFFF" w:themeColor="background1"/>
                                      <w:sz w:val="72"/>
                                      <w:szCs w:val="72"/>
                                    </w:rPr>
                                    <w:t>TE KURA O MANGATERETERE</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F982E63"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AuQUAAFEUAAAOAAAAZHJzL2Uyb0RvYy54bWzsWFtvo0YUfq/U/4B4rJQ1YC7GWme1N68q&#10;pe1Km/6AMWCDihnK4NjZqv+93zkDGBwce9NVn5oHwgxnvplz/zyv3xy2ufGQVCqTxcK0X1mmkRSR&#10;jLNiszB/v1/ezExD1aKIRS6LZGE+Jsp8c/vjD6/35TxxZCrzOKkMgBRqvi8XZlrX5XwyUVGabIV6&#10;JcukwMe1rLaixrDaTOJK7IG+zSeOZfmTvazispJRohRmP+iP5i3jr9dJVP+2XqukNvKFibPV/Kz4&#10;uaLn5Pa1mG8qUaZZ1BxDvOAUW5EV2LSD+iBqYeyq7AnUNosqqeS6fhXJ7USu11mUsA7QxrZOtPlU&#10;yV3Jumzm+03ZmQmmPbHTi2GjXx8+V0YWw3eOZxqF2MJJvK9BEzDPvtzMIfWpKr+UnyutI17vZPSH&#10;Mgr5PhXFJnmrSpgaILRicrqExpvj+sO62hIOtDcO7IrHzhXJoTYiTPozb2ZZ8FiEb4Hlz6a2o50V&#10;pfDok3VR+rFZ6Xm+PZ02Kz3Xct0Z6zERc70xH687zr5E4KmjbdW/s+2XVJQJu0yR1Trb+q1tl1WS&#10;UDgbNgcfbQ+51rRK21UbsfeFxBTMb6z2v8gYLhK7WnLAXWNMz/MCz3nGJGIe7VT9KZHsF/Fwp2qd&#10;GDHe2OVxExr3QFlvc+TITxPDMvZGANxGthWxByKpEcCPJyLOQGQUZdoT8V3XGMVxe0K2PR0/D+K6&#10;O7Lve+NIcFAnBJ3GkYKe0NkzoeJdRgp7Qr4djJ8JIXIFlH2FvZE8R6Qzytl9i1vHEyFxNm0ciLQN&#10;jehQNLGBNwM1gFKYQqWUirKTAgWpe68rAgLsUNDXM8I4HglPuXxcEobTSbjN6ueR4VcSDq5ChutI&#10;OLxKmLxD0rA/5eulU5MLWHygpF7WWLJCDT1tVJVpoFGtaAvYVtTkgPbV2KM2Ul6nVCO1+bfyIbmX&#10;LFGfVEnsdfwa7VZZ9C75+lQWgd3s1gN4bpJ0GKANRyXDOIguqO97TS3Qs742iu/N+lsik7Ww3/n4&#10;Mj6AeQNd7WEr3tYNdAB0NUhPs9XoOFrXqzTo1tgcTO0O101/0w4DE7X45yevwtbWGYA8P3WCiiFF&#10;Hwd6F4Ysc2wcSuZZvMzynMJPVZvV+7wyHgSoV2BNrbe8OZYMxHIuC4Opq1YCRy9NmOXpsoTWrvsk&#10;0RY1rw+rA3Mbpg40s5LxI7poJTURBHHFSyqrr6axBwlcmOrPnagS08h/LsAEQtt1iYTUPLKtMHBm&#10;GFbD4Wo4FEUERMpZlEV6fV9rwrkrq2yTMksiAxXyLZr4OqNWywfXh2sG4CRaif+AnKCtaeJ3JCdc&#10;08hi35OczAJ/SuZE4iEvw2DGpVDMW9LngvUhUDTp86wwtNr8b1nOi2iKbwVo53jqGrPpuMxp4/T9&#10;UwmUp66X24E/DtPvmx618qc4fZ5C7XfkMH2W4s5GUfocxfHscZwBR/FHcfoM5axx+gzFGddqwE/O&#10;Aj3hJ9o8SOD/acUIbxqnFVRpO8b1Ep5AEUc8Acan4nMkAk0jps/Iy7ZGH7+PNXO3abZDptDmtjfo&#10;j0gbRtazpMfFXo5C21vSNlq3mWyKhj53U02YPlyFDf1JzxPC4TU8pCkAGhspxrJdvF4++RS4zEIG&#10;QC41Ddp0MMsewazTcdOLhmmXDNr45ckTw2D4ja38UXWdHHcvsdyjQQpVY3JhLvmPg0rkZSp0w0cs&#10;6F992EzxcmYOgz6v+3chiTFoBt109EPdkFxqDHyL8ldoO671zglvlv4suHGXrncTBtbsxrLDd6Fv&#10;uaH7Yfk3HcJ252kWx0lxlxVJe6Nju9f9qm/ulvRdDN/pEMUOPdyEMKU5y29I26O+fTFc4RQxk/c0&#10;EfHH5r0WWa7fJ8MTs5WgdvufDXFCa15CYloO43rMJzWDYXqD3xfMX5ov35G98EUL7q1Yl+aOjS7G&#10;+mO8928Cb/8BAAD//wMAUEsDBBQABgAIAAAAIQBIwdxr2gAAAAcBAAAPAAAAZHJzL2Rvd25yZXYu&#10;eG1sTI/BTsMwEETvSPyDtUjcqB2QShXiVCiIEwdE6Ac48ZK4jddp7LTh79lygctqR7OafVNsFz+I&#10;E07RBdKQrRQIpDZYR52G3efr3QZETIasGQKhhm+MsC2vrwqT23CmDzzVqRMcQjE3GvqUxlzK2Pbo&#10;TVyFEYm9rzB5k1hOnbSTOXO4H+S9UmvpjSP+0JsRqx7bQz17DWM4hmZ/jJV/a1/W747c41xXWt/e&#10;LM9PIBIu6e8YLviMDiUzNWEmG8WggYuk33nx1EaxbnjLsocMZFnI//zlDwAAAP//AwBQSwECLQAU&#10;AAYACAAAACEAtoM4kv4AAADhAQAAEwAAAAAAAAAAAAAAAAAAAAAAW0NvbnRlbnRfVHlwZXNdLnht&#10;bFBLAQItABQABgAIAAAAIQA4/SH/1gAAAJQBAAALAAAAAAAAAAAAAAAAAC8BAABfcmVscy8ucmVs&#10;c1BLAQItABQABgAIAAAAIQDQ+mQAuQUAAFEUAAAOAAAAAAAAAAAAAAAAAC4CAABkcnMvZTJvRG9j&#10;LnhtbFBLAQItABQABgAIAAAAIQBIwdxr2gAAAAcBAAAPAAAAAAAAAAAAAAAAABMIAABkcnMvZG93&#10;bnJldi54bWxQSwUGAAAAAAQABADzAAAAGgk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CKwgAAANwAAAAPAAAAZHJzL2Rvd25yZXYueG1sRE89a8Mw&#10;EN0L/Q/iCt1quRlM4loJITSkkMluB4+HdLXdWCdjKY7bXx8FAt3u8T6v2My2FxONvnOs4DVJQRBr&#10;ZzpuFHx97l+WIHxANtg7JgW/5GGzfnwoMDfuwiVNVWhEDGGfo4I2hCGX0uuWLPrEDcSR+3ajxRDh&#10;2Egz4iWG214u0jSTFjuODS0OtGtJn6qzVfBjq4PG5ZFrKv/OWter0/u0Uur5ad6+gQg0h3/x3f1h&#10;4vxFBrdn4gVyfQUAAP//AwBQSwECLQAUAAYACAAAACEA2+H2y+4AAACFAQAAEwAAAAAAAAAAAAAA&#10;AAAAAAAAW0NvbnRlbnRfVHlwZXNdLnhtbFBLAQItABQABgAIAAAAIQBa9CxbvwAAABUBAAALAAAA&#10;AAAAAAAAAAAAAB8BAABfcmVscy8ucmVsc1BLAQItABQABgAIAAAAIQB1ppCKwgAAANwAAAAPAAAA&#10;AAAAAAAAAAAAAAcCAABkcnMvZG93bnJldi54bWxQSwUGAAAAAAMAAwC3AAAA9gIAAAAA&#10;" adj="-11796480,,5400" path="m,c,644,,644,,644v23,6,62,14,113,21c250,685,476,700,720,644v,-27,,-27,,-27c720,,720,,720,,,,,,,e" fillcolor="#7030a0" strokecolor="#7030a0">
                      <v:stroke joinstyle="miter"/>
                      <v:formulas/>
                      <v:path arrowok="t" o:connecttype="custom" o:connectlocs="0,0;0,4972126;872222,5134261;5557520,4972126;5557520,4763667;5557520,0;0,0" o:connectangles="0,0,0,0,0,0,0" textboxrect="0,0,720,700"/>
                      <v:textbox inset="1in,86.4pt,86.4pt,86.4pt">
                        <w:txbxContent>
                          <w:p w:rsidR="00EB60EA" w:rsidRPr="00EB60EA" w:rsidRDefault="00EB60EA" w:rsidP="00EB60EA">
                            <w:pPr>
                              <w:jc w:val="center"/>
                              <w:rPr>
                                <w:b/>
                                <w:color w:val="FFFFFF" w:themeColor="background1"/>
                                <w:sz w:val="72"/>
                                <w:szCs w:val="72"/>
                              </w:rPr>
                            </w:pPr>
                            <w:sdt>
                              <w:sdtPr>
                                <w:rPr>
                                  <w:b/>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Pr="00EB60EA">
                                  <w:rPr>
                                    <w:b/>
                                    <w:color w:val="FFFFFF" w:themeColor="background1"/>
                                    <w:sz w:val="72"/>
                                    <w:szCs w:val="72"/>
                                  </w:rPr>
                                  <w:t xml:space="preserve">     </w:t>
                                </w:r>
                              </w:sdtContent>
                            </w:sdt>
                            <w:r w:rsidRPr="00EB60EA">
                              <w:rPr>
                                <w:b/>
                                <w:color w:val="FFFFFF" w:themeColor="background1"/>
                                <w:sz w:val="72"/>
                                <w:szCs w:val="72"/>
                              </w:rPr>
                              <w:t>TE KURA O MANGATERETERE</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r w:rsidRPr="00EB60EA">
            <w:rPr>
              <w:rFonts w:asciiTheme="minorHAnsi" w:eastAsiaTheme="minorEastAsia" w:hAnsiTheme="minorHAnsi" w:cstheme="minorBidi"/>
              <w:noProof/>
              <w:sz w:val="20"/>
              <w:lang w:eastAsia="en-NZ"/>
            </w:rPr>
            <mc:AlternateContent>
              <mc:Choice Requires="wps">
                <w:drawing>
                  <wp:anchor distT="0" distB="0" distL="114300" distR="114300" simplePos="0" relativeHeight="251662336" behindDoc="0" locked="0" layoutInCell="1" allowOverlap="1" wp14:anchorId="5C5E2DB8" wp14:editId="240CDAE4">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txbx>
                            <w:txbxContent>
                              <w:p w:rsidR="00EB60EA" w:rsidRPr="00EB60EA" w:rsidRDefault="00EB60EA" w:rsidP="00EB60EA">
                                <w:pPr>
                                  <w:pStyle w:val="NoSpacing"/>
                                  <w:rPr>
                                    <w:rFonts w:ascii="Arial" w:hAnsi="Arial" w:cs="Arial"/>
                                    <w:caps/>
                                    <w:color w:val="7F7F7F" w:themeColor="text1" w:themeTint="80"/>
                                    <w:sz w:val="28"/>
                                    <w:szCs w:val="18"/>
                                  </w:rPr>
                                </w:pPr>
                                <w:r w:rsidRPr="00EB60EA">
                                  <w:rPr>
                                    <w:rFonts w:ascii="Arial" w:hAnsi="Arial" w:cs="Arial"/>
                                    <w:caps/>
                                    <w:color w:val="7F7F7F" w:themeColor="text1" w:themeTint="80"/>
                                    <w:sz w:val="28"/>
                                    <w:szCs w:val="18"/>
                                  </w:rPr>
                                  <w:t>Te Kura o Mangateretere,</w:t>
                                </w:r>
                              </w:p>
                              <w:p w:rsidR="00EB60EA" w:rsidRPr="009927A1" w:rsidRDefault="00EB60EA" w:rsidP="00EB60E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C5E2DB8" id="Text Box 128" o:spid="_x0000_s1031"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H8OgIAAGUEAAAOAAAAZHJzL2Uyb0RvYy54bWysVMtu2zAQvBfoPxC815L8SiJYDtwELgoY&#10;SQC7yJmmKEuARLIkbcn9+g4pywnSnopeqOXucsid2dXivmtqchLGVkpmNBnFlAjJVV7JQ0Z/7NZf&#10;bimxjsmc1UqKjJ6FpffLz58WrU7FWJWqzoUhAJE2bXVGS+d0GkWWl6JhdqS0kAgWyjTMYWsOUW5Y&#10;C/SmjsZxPI9aZXJtFBfWwvvYB+ky4BeF4O65KKxwpM4o3ubCasK692u0XLD0YJguK355BvuHVzSs&#10;krj0CvXIHCNHU/0B1VTcKKsKN+KqiVRRVFyEGlBNEn+oZlsyLUItIMfqK032/8Hyp9OLIVUO7caQ&#10;SrIGIu1E58hX1RHvA0OttikStxqprkMA2YPfwukL7wrT+C9KIoiD6/OVXw/H4ZzdzCZJjBBHLJnO&#10;J/HUw0Rvp7Wx7ptQDfFGRg30C7Sy08a6PnVI8ZdJta7qOmhYS9JmdD6ZxeHANQLwWvpcEbrhAuMr&#10;6l/uLdftu8DBZKhqr/IzijWqbxir+brCizbMuhdm0CEoAl3vnrEUtcLN6mJRUirz629+nw/hEKWk&#10;Rcdl1P48MiMoqb9LSHqXTKeeHBd2MEwwkvjuZnyL7X7wy2PzoNDPCUZL82D6bFcPZmFU84q5WPkL&#10;EWKS49qM7gfzwfUjgLniYrUKSehHzdxGbjX30J4yT/Wue2VGX/RwUPJJDW3J0g+y9Ln+pNWro4M4&#10;QTNPcU8otPYb9HJQ/TJ3flje70PW299h+RsAAP//AwBQSwMEFAAGAAgAAAAhAN4fCJzXAAAABAEA&#10;AA8AAABkcnMvZG93bnJldi54bWxMj8FOwzAMhu9IvENkJG4sYZMmKE0nmAQS3NgQZ7cxTbfGKU22&#10;lbfHcIGLpV+/9flzuZpCr440pi6yheuZAUXcRNdxa+Ft+3h1AyplZId9ZLLwRQlW1flZiYWLJ36l&#10;4ya3SiCcCrTgcx4KrVPjKWCaxYFYuo84BswSx1a7EU8CD72eG7PUATuWCx4HWntq9ptDsDD/rLd+&#10;8dw+NesdPbzr7mXUEa29vJju70BlmvLfMvzoizpU4lTHA7ukegvySP6d0t2apcRawAsDuir1f/nq&#10;GwAA//8DAFBLAQItABQABgAIAAAAIQC2gziS/gAAAOEBAAATAAAAAAAAAAAAAAAAAAAAAABbQ29u&#10;dGVudF9UeXBlc10ueG1sUEsBAi0AFAAGAAgAAAAhADj9If/WAAAAlAEAAAsAAAAAAAAAAAAAAAAA&#10;LwEAAF9yZWxzLy5yZWxzUEsBAi0AFAAGAAgAAAAhANDEcfw6AgAAZQQAAA4AAAAAAAAAAAAAAAAA&#10;LgIAAGRycy9lMm9Eb2MueG1sUEsBAi0AFAAGAAgAAAAhAN4fCJzXAAAABAEAAA8AAAAAAAAAAAAA&#10;AAAAlAQAAGRycy9kb3ducmV2LnhtbFBLBQYAAAAABAAEAPMAAACYBQAAAAA=&#10;" filled="f" stroked="f" strokeweight=".5pt">
                    <v:textbox style="mso-fit-shape-to-text:t" inset="1in,0,86.4pt,0">
                      <w:txbxContent>
                        <w:p w:rsidR="00EB60EA" w:rsidRPr="00EB60EA" w:rsidRDefault="00EB60EA" w:rsidP="00EB60EA">
                          <w:pPr>
                            <w:pStyle w:val="NoSpacing"/>
                            <w:rPr>
                              <w:rFonts w:ascii="Arial" w:hAnsi="Arial" w:cs="Arial"/>
                              <w:caps/>
                              <w:color w:val="7F7F7F" w:themeColor="text1" w:themeTint="80"/>
                              <w:sz w:val="28"/>
                              <w:szCs w:val="18"/>
                            </w:rPr>
                          </w:pPr>
                          <w:r w:rsidRPr="00EB60EA">
                            <w:rPr>
                              <w:rFonts w:ascii="Arial" w:hAnsi="Arial" w:cs="Arial"/>
                              <w:caps/>
                              <w:color w:val="7F7F7F" w:themeColor="text1" w:themeTint="80"/>
                              <w:sz w:val="28"/>
                              <w:szCs w:val="18"/>
                            </w:rPr>
                            <w:t>Te Kura o Mangateretere,</w:t>
                          </w:r>
                        </w:p>
                        <w:p w:rsidR="00EB60EA" w:rsidRPr="009927A1" w:rsidRDefault="00EB60EA" w:rsidP="00EB60EA">
                          <w:pPr>
                            <w:pStyle w:val="NoSpacing"/>
                            <w:rPr>
                              <w:color w:val="7F7F7F" w:themeColor="text1" w:themeTint="80"/>
                              <w:sz w:val="18"/>
                              <w:szCs w:val="18"/>
                            </w:rPr>
                          </w:pPr>
                        </w:p>
                      </w:txbxContent>
                    </v:textbox>
                    <w10:wrap type="square" anchorx="page" anchory="margin"/>
                  </v:shape>
                </w:pict>
              </mc:Fallback>
            </mc:AlternateContent>
          </w:r>
          <w:r w:rsidRPr="00EB60EA">
            <w:rPr>
              <w:rFonts w:asciiTheme="minorHAnsi" w:eastAsiaTheme="minorEastAsia" w:hAnsiTheme="minorHAnsi" w:cstheme="minorBidi"/>
              <w:sz w:val="20"/>
            </w:rPr>
            <w:br w:type="page"/>
          </w:r>
        </w:p>
      </w:sdtContent>
    </w:sdt>
    <w:p w:rsidR="005768E3" w:rsidRDefault="005768E3" w:rsidP="00EB60EA">
      <w:pPr>
        <w:spacing w:after="200" w:line="276" w:lineRule="auto"/>
        <w:jc w:val="right"/>
        <w:rPr>
          <w:rFonts w:eastAsia="Pyunji R" w:cs="Arial"/>
          <w:b/>
          <w:i/>
          <w:iCs/>
          <w:color w:val="6606AE"/>
          <w:sz w:val="144"/>
          <w:szCs w:val="72"/>
        </w:rPr>
      </w:pPr>
    </w:p>
    <w:p w:rsidR="005768E3" w:rsidRPr="00EB60EA" w:rsidRDefault="005768E3" w:rsidP="00EB60EA">
      <w:pPr>
        <w:spacing w:after="200" w:line="276" w:lineRule="auto"/>
        <w:jc w:val="right"/>
        <w:rPr>
          <w:rFonts w:eastAsia="Pyunji R" w:cs="Arial"/>
          <w:i/>
          <w:iCs/>
          <w:color w:val="808080" w:themeColor="text1" w:themeTint="7F"/>
          <w:sz w:val="56"/>
          <w:szCs w:val="48"/>
        </w:rPr>
      </w:pPr>
    </w:p>
    <w:p w:rsidR="00EB60EA" w:rsidRPr="00EB60EA" w:rsidRDefault="00EB60EA" w:rsidP="00EB60EA">
      <w:pPr>
        <w:spacing w:after="200" w:line="276" w:lineRule="auto"/>
        <w:jc w:val="center"/>
        <w:rPr>
          <w:rFonts w:eastAsia="Pyunji R" w:cs="Arial"/>
          <w:i/>
          <w:iCs/>
          <w:color w:val="808080" w:themeColor="text1" w:themeTint="7F"/>
          <w:sz w:val="96"/>
          <w:szCs w:val="56"/>
        </w:rPr>
      </w:pPr>
      <w:r w:rsidRPr="00EB60EA">
        <w:rPr>
          <w:rFonts w:eastAsia="Pyunji R" w:cs="Arial"/>
          <w:i/>
          <w:iCs/>
          <w:color w:val="808080" w:themeColor="text1" w:themeTint="7F"/>
          <w:sz w:val="96"/>
          <w:szCs w:val="56"/>
        </w:rPr>
        <w:t xml:space="preserve">Te Kura o Mangateretere </w:t>
      </w:r>
    </w:p>
    <w:p w:rsidR="00EB60EA" w:rsidRPr="00404824" w:rsidRDefault="00EB60EA" w:rsidP="00EB60EA">
      <w:pPr>
        <w:spacing w:after="200" w:line="276" w:lineRule="auto"/>
        <w:jc w:val="center"/>
        <w:rPr>
          <w:rFonts w:eastAsia="Pyunji R" w:cs="Arial"/>
          <w:i/>
          <w:iCs/>
          <w:color w:val="808080" w:themeColor="text1" w:themeTint="7F"/>
          <w:sz w:val="56"/>
          <w:szCs w:val="48"/>
        </w:rPr>
      </w:pPr>
      <w:r w:rsidRPr="00EB60EA">
        <w:rPr>
          <w:rFonts w:eastAsia="Pyunji R" w:cs="Arial"/>
          <w:i/>
          <w:iCs/>
          <w:color w:val="808080" w:themeColor="text1" w:themeTint="7F"/>
          <w:sz w:val="56"/>
          <w:szCs w:val="48"/>
        </w:rPr>
        <w:t>#2599</w:t>
      </w:r>
    </w:p>
    <w:p w:rsidR="00404824" w:rsidRPr="00EB60EA" w:rsidRDefault="00404824" w:rsidP="00EB60EA">
      <w:pPr>
        <w:spacing w:after="200" w:line="276" w:lineRule="auto"/>
        <w:jc w:val="center"/>
        <w:rPr>
          <w:rFonts w:eastAsia="Pyunji R" w:cs="Arial"/>
          <w:i/>
          <w:iCs/>
          <w:color w:val="808080" w:themeColor="text1" w:themeTint="7F"/>
          <w:sz w:val="48"/>
          <w:szCs w:val="32"/>
          <w:u w:val="single"/>
        </w:rPr>
      </w:pPr>
    </w:p>
    <w:p w:rsidR="00EB60EA" w:rsidRPr="00EB60EA" w:rsidRDefault="00EB60EA" w:rsidP="00EB60EA">
      <w:pPr>
        <w:spacing w:after="200" w:line="276" w:lineRule="auto"/>
        <w:jc w:val="center"/>
        <w:rPr>
          <w:rFonts w:eastAsia="Pyunji R" w:cs="Arial"/>
          <w:b/>
          <w:i/>
          <w:iCs/>
          <w:color w:val="000000" w:themeColor="text1"/>
          <w:sz w:val="48"/>
          <w:szCs w:val="32"/>
          <w:u w:val="single"/>
        </w:rPr>
      </w:pPr>
      <w:r w:rsidRPr="00EB60EA">
        <w:rPr>
          <w:rFonts w:eastAsia="Pyunji R" w:cs="Arial"/>
          <w:b/>
          <w:i/>
          <w:iCs/>
          <w:color w:val="000000" w:themeColor="text1"/>
          <w:sz w:val="48"/>
          <w:szCs w:val="32"/>
          <w:u w:val="single"/>
        </w:rPr>
        <w:t>Mission Statement</w:t>
      </w:r>
      <w:r w:rsidR="00404824" w:rsidRPr="00404824">
        <w:rPr>
          <w:rFonts w:eastAsia="Pyunji R" w:cs="Arial"/>
          <w:b/>
          <w:i/>
          <w:iCs/>
          <w:color w:val="000000" w:themeColor="text1"/>
          <w:sz w:val="48"/>
          <w:szCs w:val="32"/>
          <w:u w:val="single"/>
        </w:rPr>
        <w:t>:</w:t>
      </w:r>
    </w:p>
    <w:p w:rsidR="00EB60EA" w:rsidRPr="00EB60EA" w:rsidRDefault="00EB60EA" w:rsidP="00EB60EA">
      <w:pPr>
        <w:spacing w:after="200" w:line="276" w:lineRule="auto"/>
        <w:jc w:val="center"/>
        <w:rPr>
          <w:rFonts w:eastAsiaTheme="minorEastAsia" w:cs="Arial"/>
          <w:i/>
          <w:sz w:val="48"/>
          <w:szCs w:val="44"/>
        </w:rPr>
      </w:pPr>
      <w:r w:rsidRPr="00EB60EA">
        <w:rPr>
          <w:rFonts w:eastAsiaTheme="minorEastAsia" w:cs="Arial"/>
          <w:i/>
          <w:sz w:val="48"/>
          <w:szCs w:val="44"/>
        </w:rPr>
        <w:t xml:space="preserve">“Ko te </w:t>
      </w:r>
      <w:proofErr w:type="spellStart"/>
      <w:r w:rsidRPr="00EB60EA">
        <w:rPr>
          <w:rFonts w:eastAsiaTheme="minorEastAsia" w:cs="Arial"/>
          <w:i/>
          <w:sz w:val="48"/>
          <w:szCs w:val="44"/>
        </w:rPr>
        <w:t>ākonga</w:t>
      </w:r>
      <w:proofErr w:type="spellEnd"/>
      <w:r w:rsidRPr="00EB60EA">
        <w:rPr>
          <w:rFonts w:eastAsiaTheme="minorEastAsia" w:cs="Arial"/>
          <w:i/>
          <w:sz w:val="48"/>
          <w:szCs w:val="44"/>
        </w:rPr>
        <w:t xml:space="preserve"> ki </w:t>
      </w:r>
      <w:proofErr w:type="spellStart"/>
      <w:r w:rsidRPr="00EB60EA">
        <w:rPr>
          <w:rFonts w:eastAsiaTheme="minorEastAsia" w:cs="Arial"/>
          <w:i/>
          <w:sz w:val="48"/>
          <w:szCs w:val="44"/>
        </w:rPr>
        <w:t>muri</w:t>
      </w:r>
      <w:proofErr w:type="spellEnd"/>
      <w:r w:rsidRPr="00EB60EA">
        <w:rPr>
          <w:rFonts w:eastAsiaTheme="minorEastAsia" w:cs="Arial"/>
          <w:i/>
          <w:sz w:val="48"/>
          <w:szCs w:val="44"/>
        </w:rPr>
        <w:t>, k</w:t>
      </w:r>
      <w:r w:rsidRPr="00EB60EA">
        <w:rPr>
          <w:rFonts w:eastAsiaTheme="minorEastAsia" w:cs="Arial"/>
          <w:i/>
          <w:sz w:val="48"/>
          <w:szCs w:val="44"/>
          <w:lang w:val="en-AU"/>
        </w:rPr>
        <w:t>a</w:t>
      </w:r>
      <w:r w:rsidRPr="00EB60EA">
        <w:rPr>
          <w:rFonts w:eastAsiaTheme="minorEastAsia" w:cs="Arial"/>
          <w:i/>
          <w:sz w:val="48"/>
          <w:szCs w:val="44"/>
        </w:rPr>
        <w:t xml:space="preserve"> </w:t>
      </w:r>
      <w:proofErr w:type="spellStart"/>
      <w:r w:rsidRPr="00EB60EA">
        <w:rPr>
          <w:rFonts w:eastAsiaTheme="minorEastAsia" w:cs="Arial"/>
          <w:i/>
          <w:sz w:val="48"/>
          <w:szCs w:val="44"/>
        </w:rPr>
        <w:t>tae</w:t>
      </w:r>
      <w:proofErr w:type="spellEnd"/>
      <w:r w:rsidRPr="00EB60EA">
        <w:rPr>
          <w:rFonts w:eastAsiaTheme="minorEastAsia" w:cs="Arial"/>
          <w:i/>
          <w:sz w:val="48"/>
          <w:szCs w:val="44"/>
        </w:rPr>
        <w:t xml:space="preserve"> mai, te Rangatira ki mua.”</w:t>
      </w:r>
    </w:p>
    <w:p w:rsidR="00EB60EA" w:rsidRDefault="00EB60EA" w:rsidP="00EB60EA">
      <w:pPr>
        <w:spacing w:after="200" w:line="276" w:lineRule="auto"/>
        <w:jc w:val="center"/>
        <w:rPr>
          <w:rFonts w:eastAsiaTheme="minorEastAsia" w:cs="Arial"/>
          <w:sz w:val="36"/>
          <w:szCs w:val="32"/>
        </w:rPr>
      </w:pPr>
      <w:r w:rsidRPr="00EB60EA">
        <w:rPr>
          <w:rFonts w:eastAsiaTheme="minorEastAsia" w:cs="Arial"/>
          <w:sz w:val="36"/>
          <w:szCs w:val="32"/>
        </w:rPr>
        <w:t>(The Learners behind, eventually are Leaders to lead)</w:t>
      </w:r>
    </w:p>
    <w:p w:rsidR="005F075C" w:rsidRPr="00EB60EA" w:rsidRDefault="005F075C" w:rsidP="00EB60EA">
      <w:pPr>
        <w:spacing w:after="200" w:line="276" w:lineRule="auto"/>
        <w:jc w:val="center"/>
        <w:rPr>
          <w:rFonts w:eastAsiaTheme="minorEastAsia" w:cs="Arial"/>
          <w:sz w:val="36"/>
          <w:szCs w:val="32"/>
        </w:rPr>
      </w:pPr>
    </w:p>
    <w:p w:rsidR="00EB60EA" w:rsidRDefault="00EB60EA" w:rsidP="00EB60EA">
      <w:pPr>
        <w:spacing w:after="200" w:line="276" w:lineRule="auto"/>
        <w:jc w:val="center"/>
        <w:rPr>
          <w:rFonts w:eastAsiaTheme="minorEastAsia" w:cs="Arial"/>
          <w:b/>
          <w:i/>
          <w:color w:val="6606AE"/>
          <w:sz w:val="40"/>
          <w:szCs w:val="32"/>
        </w:rPr>
      </w:pPr>
      <w:r w:rsidRPr="00EB60EA">
        <w:rPr>
          <w:rFonts w:eastAsiaTheme="minorEastAsia" w:cs="Arial"/>
          <w:b/>
          <w:i/>
          <w:color w:val="6606AE"/>
          <w:sz w:val="40"/>
          <w:szCs w:val="32"/>
        </w:rPr>
        <w:t>Learners Today, Leaders Tomorrow.</w:t>
      </w:r>
    </w:p>
    <w:p w:rsidR="00404824" w:rsidRPr="00EB60EA" w:rsidRDefault="00404824" w:rsidP="00EB60EA">
      <w:pPr>
        <w:spacing w:after="200" w:line="276" w:lineRule="auto"/>
        <w:jc w:val="center"/>
        <w:rPr>
          <w:rFonts w:eastAsiaTheme="minorEastAsia" w:cs="Arial"/>
          <w:b/>
          <w:i/>
          <w:color w:val="6606AE"/>
          <w:sz w:val="40"/>
          <w:szCs w:val="32"/>
        </w:rPr>
      </w:pPr>
    </w:p>
    <w:p w:rsidR="00EB60EA" w:rsidRPr="00EB60EA" w:rsidRDefault="00EB60EA" w:rsidP="00EB60EA">
      <w:pPr>
        <w:spacing w:after="200" w:line="276" w:lineRule="auto"/>
        <w:jc w:val="center"/>
        <w:rPr>
          <w:rFonts w:eastAsiaTheme="minorEastAsia" w:cs="Arial"/>
          <w:b/>
          <w:i/>
          <w:color w:val="6606AE"/>
          <w:sz w:val="36"/>
          <w:szCs w:val="32"/>
        </w:rPr>
      </w:pPr>
      <w:r w:rsidRPr="00EB60EA">
        <w:rPr>
          <w:rFonts w:eastAsiaTheme="minorEastAsia" w:cs="Arial"/>
          <w:b/>
          <w:i/>
          <w:color w:val="6606AE"/>
          <w:sz w:val="36"/>
          <w:szCs w:val="32"/>
        </w:rPr>
        <w:t>Empowered through Knowledge</w:t>
      </w:r>
    </w:p>
    <w:p w:rsidR="00EB60EA" w:rsidRPr="00EB60EA" w:rsidRDefault="00EB60EA" w:rsidP="00EB60EA">
      <w:pPr>
        <w:spacing w:after="200" w:line="276" w:lineRule="auto"/>
        <w:jc w:val="center"/>
        <w:rPr>
          <w:rFonts w:eastAsiaTheme="minorEastAsia" w:cs="Arial"/>
          <w:b/>
          <w:i/>
          <w:color w:val="6606AE"/>
          <w:sz w:val="36"/>
          <w:szCs w:val="32"/>
        </w:rPr>
      </w:pPr>
      <w:r w:rsidRPr="00EB60EA">
        <w:rPr>
          <w:rFonts w:eastAsiaTheme="minorEastAsia" w:cs="Arial"/>
          <w:b/>
          <w:i/>
          <w:color w:val="6606AE"/>
          <w:sz w:val="36"/>
          <w:szCs w:val="32"/>
        </w:rPr>
        <w:t>Inspired by Diligence</w:t>
      </w:r>
    </w:p>
    <w:p w:rsidR="00EB60EA" w:rsidRPr="00EB60EA" w:rsidRDefault="00EB60EA" w:rsidP="00EB60EA">
      <w:pPr>
        <w:spacing w:after="200" w:line="276" w:lineRule="auto"/>
        <w:jc w:val="center"/>
        <w:rPr>
          <w:rFonts w:eastAsiaTheme="minorEastAsia" w:cs="Arial"/>
          <w:b/>
          <w:i/>
          <w:color w:val="6606AE"/>
          <w:sz w:val="36"/>
          <w:szCs w:val="32"/>
        </w:rPr>
      </w:pPr>
      <w:r w:rsidRPr="00EB60EA">
        <w:rPr>
          <w:rFonts w:eastAsiaTheme="minorEastAsia" w:cs="Arial"/>
          <w:b/>
          <w:i/>
          <w:color w:val="6606AE"/>
          <w:sz w:val="36"/>
          <w:szCs w:val="32"/>
        </w:rPr>
        <w:t>Onward as Leaders</w:t>
      </w:r>
    </w:p>
    <w:p w:rsidR="00EB60EA" w:rsidRDefault="00EB60EA" w:rsidP="00EB60EA">
      <w:pPr>
        <w:spacing w:after="200" w:line="276" w:lineRule="auto"/>
        <w:ind w:firstLine="142"/>
        <w:rPr>
          <w:rFonts w:eastAsiaTheme="minorEastAsia" w:cs="Arial"/>
          <w:b/>
          <w:i/>
          <w:color w:val="000000" w:themeColor="text1"/>
          <w:sz w:val="24"/>
          <w:szCs w:val="28"/>
          <w:u w:val="single"/>
          <w:lang w:val="en-AU"/>
        </w:rPr>
      </w:pPr>
    </w:p>
    <w:p w:rsidR="00404824" w:rsidRPr="00EB60EA" w:rsidRDefault="00404824" w:rsidP="00EB60EA">
      <w:pPr>
        <w:spacing w:after="200" w:line="276" w:lineRule="auto"/>
        <w:ind w:firstLine="142"/>
        <w:rPr>
          <w:rFonts w:eastAsiaTheme="minorEastAsia" w:cs="Arial"/>
          <w:b/>
          <w:i/>
          <w:color w:val="000000" w:themeColor="text1"/>
          <w:sz w:val="24"/>
          <w:szCs w:val="28"/>
          <w:u w:val="single"/>
          <w:lang w:val="en-AU"/>
        </w:rPr>
      </w:pPr>
    </w:p>
    <w:p w:rsidR="00EB60EA" w:rsidRPr="00404824" w:rsidRDefault="00F456A7" w:rsidP="00EB60EA">
      <w:pPr>
        <w:spacing w:after="200" w:line="276" w:lineRule="auto"/>
        <w:ind w:firstLine="142"/>
        <w:jc w:val="center"/>
        <w:rPr>
          <w:rFonts w:eastAsiaTheme="minorEastAsia" w:cs="Arial"/>
          <w:b/>
          <w:i/>
          <w:color w:val="000000" w:themeColor="text1"/>
          <w:sz w:val="32"/>
          <w:szCs w:val="24"/>
          <w:u w:val="single"/>
          <w:lang w:val="en-AU"/>
        </w:rPr>
      </w:pPr>
      <w:r>
        <w:rPr>
          <w:rFonts w:eastAsiaTheme="minorEastAsia" w:cs="Arial"/>
          <w:b/>
          <w:i/>
          <w:color w:val="000000" w:themeColor="text1"/>
          <w:sz w:val="32"/>
          <w:szCs w:val="24"/>
          <w:u w:val="single"/>
          <w:lang w:val="en-AU"/>
        </w:rPr>
        <w:lastRenderedPageBreak/>
        <w:t>121</w:t>
      </w:r>
      <w:r w:rsidR="00EB60EA" w:rsidRPr="00EB60EA">
        <w:rPr>
          <w:rFonts w:eastAsiaTheme="minorEastAsia" w:cs="Arial"/>
          <w:b/>
          <w:i/>
          <w:color w:val="000000" w:themeColor="text1"/>
          <w:sz w:val="32"/>
          <w:szCs w:val="24"/>
          <w:u w:val="single"/>
          <w:lang w:val="en-AU"/>
        </w:rPr>
        <w:t xml:space="preserve"> YEARS OF SCHOOL AT MANGATERETERE</w:t>
      </w:r>
    </w:p>
    <w:p w:rsidR="00404824" w:rsidRPr="00EB60EA" w:rsidRDefault="00404824" w:rsidP="00EB60EA">
      <w:pPr>
        <w:spacing w:after="200" w:line="276" w:lineRule="auto"/>
        <w:ind w:firstLine="142"/>
        <w:jc w:val="center"/>
        <w:rPr>
          <w:rFonts w:eastAsiaTheme="minorEastAsia" w:cs="Arial"/>
          <w:b/>
          <w:i/>
          <w:color w:val="000000" w:themeColor="text1"/>
          <w:sz w:val="28"/>
          <w:szCs w:val="28"/>
          <w:u w:val="single"/>
          <w:lang w:val="en-AU"/>
        </w:rPr>
      </w:pPr>
    </w:p>
    <w:p w:rsidR="00EB60EA" w:rsidRPr="00EB60EA" w:rsidRDefault="00EB60EA" w:rsidP="00404824">
      <w:pPr>
        <w:spacing w:after="200" w:line="276" w:lineRule="auto"/>
        <w:ind w:firstLine="142"/>
        <w:jc w:val="center"/>
        <w:rPr>
          <w:rFonts w:eastAsiaTheme="minorEastAsia" w:cs="Arial"/>
          <w:b/>
          <w:color w:val="000000" w:themeColor="text1"/>
          <w:sz w:val="28"/>
          <w:szCs w:val="28"/>
          <w:lang w:val="en-AU"/>
        </w:rPr>
      </w:pPr>
      <w:r w:rsidRPr="00EB60EA">
        <w:rPr>
          <w:rFonts w:eastAsiaTheme="minorEastAsia" w:cs="Arial"/>
          <w:b/>
          <w:color w:val="000000" w:themeColor="text1"/>
          <w:sz w:val="28"/>
          <w:szCs w:val="28"/>
          <w:lang w:val="en-AU"/>
        </w:rPr>
        <w:t>“</w:t>
      </w:r>
      <w:proofErr w:type="spellStart"/>
      <w:r w:rsidRPr="00EB60EA">
        <w:rPr>
          <w:rFonts w:eastAsiaTheme="minorEastAsia" w:cs="Arial"/>
          <w:b/>
          <w:color w:val="000000" w:themeColor="text1"/>
          <w:sz w:val="28"/>
          <w:szCs w:val="28"/>
          <w:lang w:val="en-AU"/>
        </w:rPr>
        <w:t>Akitū</w:t>
      </w:r>
      <w:proofErr w:type="spellEnd"/>
      <w:r w:rsidRPr="00EB60EA">
        <w:rPr>
          <w:rFonts w:eastAsiaTheme="minorEastAsia" w:cs="Arial"/>
          <w:b/>
          <w:color w:val="000000" w:themeColor="text1"/>
          <w:sz w:val="28"/>
          <w:szCs w:val="28"/>
          <w:lang w:val="en-AU"/>
        </w:rPr>
        <w:t xml:space="preserve"> </w:t>
      </w:r>
      <w:proofErr w:type="spellStart"/>
      <w:r w:rsidRPr="00EB60EA">
        <w:rPr>
          <w:rFonts w:eastAsiaTheme="minorEastAsia" w:cs="Arial"/>
          <w:b/>
          <w:color w:val="000000" w:themeColor="text1"/>
          <w:sz w:val="28"/>
          <w:szCs w:val="28"/>
          <w:lang w:val="en-AU"/>
        </w:rPr>
        <w:t>Teretere</w:t>
      </w:r>
      <w:proofErr w:type="spellEnd"/>
      <w:r w:rsidRPr="00EB60EA">
        <w:rPr>
          <w:rFonts w:eastAsiaTheme="minorEastAsia" w:cs="Arial"/>
          <w:b/>
          <w:color w:val="000000" w:themeColor="text1"/>
          <w:sz w:val="28"/>
          <w:szCs w:val="28"/>
          <w:lang w:val="en-AU"/>
        </w:rPr>
        <w:t xml:space="preserve">- Onwards and </w:t>
      </w:r>
      <w:proofErr w:type="spellStart"/>
      <w:r w:rsidRPr="00EB60EA">
        <w:rPr>
          <w:rFonts w:eastAsiaTheme="minorEastAsia" w:cs="Arial"/>
          <w:b/>
          <w:color w:val="000000" w:themeColor="text1"/>
          <w:sz w:val="28"/>
          <w:szCs w:val="28"/>
          <w:lang w:val="en-AU"/>
        </w:rPr>
        <w:t>Upwards</w:t>
      </w:r>
      <w:proofErr w:type="gramStart"/>
      <w:r w:rsidRPr="00EB60EA">
        <w:rPr>
          <w:rFonts w:eastAsiaTheme="minorEastAsia" w:cs="Arial"/>
          <w:b/>
          <w:color w:val="000000" w:themeColor="text1"/>
          <w:sz w:val="28"/>
          <w:szCs w:val="28"/>
          <w:lang w:val="en-AU"/>
        </w:rPr>
        <w:t>!”</w:t>
      </w:r>
      <w:r w:rsidRPr="00EB60EA">
        <w:rPr>
          <w:rFonts w:eastAsiaTheme="minorEastAsia" w:cs="Arial"/>
          <w:color w:val="000000" w:themeColor="text1"/>
          <w:sz w:val="28"/>
          <w:szCs w:val="28"/>
          <w:lang w:val="en-AU"/>
        </w:rPr>
        <w:t>The</w:t>
      </w:r>
      <w:proofErr w:type="spellEnd"/>
      <w:proofErr w:type="gramEnd"/>
      <w:r w:rsidRPr="00EB60EA">
        <w:rPr>
          <w:rFonts w:eastAsiaTheme="minorEastAsia" w:cs="Arial"/>
          <w:color w:val="000000" w:themeColor="text1"/>
          <w:sz w:val="28"/>
          <w:szCs w:val="28"/>
          <w:lang w:val="en-AU"/>
        </w:rPr>
        <w:t xml:space="preserve"> establishment of the school- Mangateretere School in 1903 was pivotal to the ongoing education in the community of Mangateretere. It has been a decade of changes and producing some inspirational pupils and leaders for the rohe of Heretaunga:</w:t>
      </w:r>
    </w:p>
    <w:p w:rsidR="00EB60EA" w:rsidRPr="00EB60EA" w:rsidRDefault="00EB60EA" w:rsidP="00EB60EA">
      <w:pPr>
        <w:textAlignment w:val="baseline"/>
        <w:rPr>
          <w:rFonts w:eastAsia="Times New Roman" w:cs="Arial"/>
          <w:b/>
          <w:color w:val="515355"/>
          <w:sz w:val="28"/>
          <w:szCs w:val="28"/>
          <w:lang w:eastAsia="en-NZ"/>
        </w:rPr>
      </w:pPr>
      <w:r w:rsidRPr="00EB60EA">
        <w:rPr>
          <w:rFonts w:eastAsia="Times New Roman" w:cs="Arial"/>
          <w:color w:val="515355"/>
          <w:sz w:val="28"/>
          <w:szCs w:val="28"/>
          <w:bdr w:val="none" w:sz="0" w:space="0" w:color="auto" w:frame="1"/>
          <w:lang w:eastAsia="en-NZ"/>
        </w:rPr>
        <w:t xml:space="preserve"> </w:t>
      </w:r>
      <w:proofErr w:type="spellStart"/>
      <w:r w:rsidRPr="00EB60EA">
        <w:rPr>
          <w:rFonts w:eastAsia="Times New Roman" w:cs="Arial"/>
          <w:b/>
          <w:color w:val="515355"/>
          <w:sz w:val="28"/>
          <w:szCs w:val="28"/>
          <w:bdr w:val="none" w:sz="0" w:space="0" w:color="auto" w:frame="1"/>
          <w:lang w:eastAsia="en-NZ"/>
        </w:rPr>
        <w:t>Whakatauākī</w:t>
      </w:r>
      <w:proofErr w:type="spellEnd"/>
      <w:r w:rsidRPr="00EB60EA">
        <w:rPr>
          <w:rFonts w:eastAsia="Times New Roman" w:cs="Arial"/>
          <w:b/>
          <w:color w:val="515355"/>
          <w:sz w:val="28"/>
          <w:szCs w:val="28"/>
          <w:bdr w:val="none" w:sz="0" w:space="0" w:color="auto" w:frame="1"/>
          <w:lang w:eastAsia="en-NZ"/>
        </w:rPr>
        <w:t>:</w:t>
      </w:r>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 xml:space="preserve">Heretaunga </w:t>
      </w:r>
      <w:proofErr w:type="spellStart"/>
      <w:r w:rsidRPr="00EB60EA">
        <w:rPr>
          <w:rFonts w:eastAsia="Times New Roman" w:cs="Arial"/>
          <w:color w:val="000000" w:themeColor="text1"/>
          <w:sz w:val="28"/>
          <w:szCs w:val="28"/>
          <w:bdr w:val="none" w:sz="0" w:space="0" w:color="auto" w:frame="1"/>
          <w:lang w:eastAsia="en-NZ"/>
        </w:rPr>
        <w:t>Haukū</w:t>
      </w:r>
      <w:proofErr w:type="spellEnd"/>
      <w:r w:rsidRPr="00EB60EA">
        <w:rPr>
          <w:rFonts w:eastAsia="Times New Roman" w:cs="Arial"/>
          <w:color w:val="000000" w:themeColor="text1"/>
          <w:sz w:val="28"/>
          <w:szCs w:val="28"/>
          <w:bdr w:val="none" w:sz="0" w:space="0" w:color="auto" w:frame="1"/>
          <w:lang w:eastAsia="en-NZ"/>
        </w:rPr>
        <w:t xml:space="preserve"> </w:t>
      </w:r>
      <w:proofErr w:type="spellStart"/>
      <w:r w:rsidRPr="00EB60EA">
        <w:rPr>
          <w:rFonts w:eastAsia="Times New Roman" w:cs="Arial"/>
          <w:color w:val="000000" w:themeColor="text1"/>
          <w:sz w:val="28"/>
          <w:szCs w:val="28"/>
          <w:bdr w:val="none" w:sz="0" w:space="0" w:color="auto" w:frame="1"/>
          <w:lang w:eastAsia="en-NZ"/>
        </w:rPr>
        <w:t>nui</w:t>
      </w:r>
      <w:proofErr w:type="spellEnd"/>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 xml:space="preserve">Heretaunga </w:t>
      </w:r>
      <w:proofErr w:type="spellStart"/>
      <w:r w:rsidRPr="00EB60EA">
        <w:rPr>
          <w:rFonts w:eastAsia="Times New Roman" w:cs="Arial"/>
          <w:color w:val="000000" w:themeColor="text1"/>
          <w:sz w:val="28"/>
          <w:szCs w:val="28"/>
          <w:bdr w:val="none" w:sz="0" w:space="0" w:color="auto" w:frame="1"/>
          <w:lang w:eastAsia="en-NZ"/>
        </w:rPr>
        <w:t>Ararau</w:t>
      </w:r>
      <w:proofErr w:type="spellEnd"/>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 xml:space="preserve">Heretaunga </w:t>
      </w:r>
      <w:proofErr w:type="spellStart"/>
      <w:r w:rsidRPr="00EB60EA">
        <w:rPr>
          <w:rFonts w:eastAsia="Times New Roman" w:cs="Arial"/>
          <w:color w:val="000000" w:themeColor="text1"/>
          <w:sz w:val="28"/>
          <w:szCs w:val="28"/>
          <w:bdr w:val="none" w:sz="0" w:space="0" w:color="auto" w:frame="1"/>
          <w:lang w:eastAsia="en-NZ"/>
        </w:rPr>
        <w:t>Haaro</w:t>
      </w:r>
      <w:proofErr w:type="spellEnd"/>
      <w:r w:rsidRPr="00EB60EA">
        <w:rPr>
          <w:rFonts w:eastAsia="Times New Roman" w:cs="Arial"/>
          <w:color w:val="000000" w:themeColor="text1"/>
          <w:sz w:val="28"/>
          <w:szCs w:val="28"/>
          <w:bdr w:val="none" w:sz="0" w:space="0" w:color="auto" w:frame="1"/>
          <w:lang w:eastAsia="en-NZ"/>
        </w:rPr>
        <w:t xml:space="preserve"> o Te </w:t>
      </w:r>
      <w:proofErr w:type="spellStart"/>
      <w:r w:rsidRPr="00EB60EA">
        <w:rPr>
          <w:rFonts w:eastAsia="Times New Roman" w:cs="Arial"/>
          <w:color w:val="000000" w:themeColor="text1"/>
          <w:sz w:val="28"/>
          <w:szCs w:val="28"/>
          <w:bdr w:val="none" w:sz="0" w:space="0" w:color="auto" w:frame="1"/>
          <w:lang w:eastAsia="en-NZ"/>
        </w:rPr>
        <w:t>Kaahu</w:t>
      </w:r>
      <w:proofErr w:type="spellEnd"/>
    </w:p>
    <w:p w:rsidR="00EB60EA" w:rsidRPr="0053241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 xml:space="preserve">Heretaunga </w:t>
      </w:r>
      <w:proofErr w:type="spellStart"/>
      <w:r w:rsidRPr="00EB60EA">
        <w:rPr>
          <w:rFonts w:eastAsia="Times New Roman" w:cs="Arial"/>
          <w:color w:val="000000" w:themeColor="text1"/>
          <w:sz w:val="28"/>
          <w:szCs w:val="28"/>
          <w:bdr w:val="none" w:sz="0" w:space="0" w:color="auto" w:frame="1"/>
          <w:lang w:eastAsia="en-NZ"/>
        </w:rPr>
        <w:t>Takoto</w:t>
      </w:r>
      <w:proofErr w:type="spellEnd"/>
      <w:r w:rsidRPr="00EB60EA">
        <w:rPr>
          <w:rFonts w:eastAsia="Times New Roman" w:cs="Arial"/>
          <w:color w:val="000000" w:themeColor="text1"/>
          <w:sz w:val="28"/>
          <w:szCs w:val="28"/>
          <w:bdr w:val="none" w:sz="0" w:space="0" w:color="auto" w:frame="1"/>
          <w:lang w:eastAsia="en-NZ"/>
        </w:rPr>
        <w:t xml:space="preserve"> noa</w:t>
      </w:r>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Heretaunga of life giving dew</w:t>
      </w:r>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Heretaunga of 100 pathways</w:t>
      </w:r>
    </w:p>
    <w:p w:rsidR="00EB60EA" w:rsidRPr="00EB60EA"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Heretaunga, beauty of which can only be seen by the Hawk</w:t>
      </w:r>
    </w:p>
    <w:p w:rsidR="00404824" w:rsidRDefault="00EB60EA"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Heretaunga that has been left to us the humble servants</w:t>
      </w:r>
    </w:p>
    <w:p w:rsidR="00404824" w:rsidRDefault="00404824" w:rsidP="00EB60EA">
      <w:pPr>
        <w:numPr>
          <w:ilvl w:val="0"/>
          <w:numId w:val="7"/>
        </w:numPr>
        <w:spacing w:after="120" w:line="264" w:lineRule="auto"/>
        <w:ind w:left="120"/>
        <w:textAlignment w:val="baseline"/>
        <w:rPr>
          <w:rFonts w:eastAsia="Times New Roman" w:cs="Arial"/>
          <w:color w:val="000000" w:themeColor="text1"/>
          <w:sz w:val="28"/>
          <w:szCs w:val="28"/>
          <w:lang w:eastAsia="en-NZ"/>
        </w:rPr>
      </w:pP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color w:val="000000" w:themeColor="text1"/>
          <w:sz w:val="28"/>
          <w:szCs w:val="28"/>
          <w:bdr w:val="none" w:sz="0" w:space="0" w:color="auto" w:frame="1"/>
          <w:lang w:eastAsia="en-NZ"/>
        </w:rPr>
        <w:t>It is in this light we are celebrating the many opportunities to explore and develop for the future generation, a culture of seamless education for tamariki attending our kura. It has been a journey of learning from mainstream to a bilingual status encouraging students to kōrero Māori.</w:t>
      </w:r>
    </w:p>
    <w:p w:rsidR="00404824" w:rsidRDefault="00404824"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i/>
          <w:color w:val="000000" w:themeColor="text1"/>
          <w:sz w:val="28"/>
          <w:szCs w:val="28"/>
          <w:u w:val="single"/>
          <w:lang w:val="en-AU"/>
        </w:rPr>
        <w:t>Philosophy</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Mangateretere Kura is committed to its vision summarised here as “</w:t>
      </w:r>
      <w:r w:rsidRPr="00EB60EA">
        <w:rPr>
          <w:rFonts w:eastAsiaTheme="minorEastAsia" w:cs="Arial"/>
          <w:b/>
          <w:i/>
          <w:color w:val="000000" w:themeColor="text1"/>
          <w:sz w:val="28"/>
          <w:szCs w:val="28"/>
          <w:lang w:val="en-AU"/>
        </w:rPr>
        <w:t>Learners today, leaders’ tomorrow</w:t>
      </w:r>
      <w:r w:rsidRPr="00EB60EA">
        <w:rPr>
          <w:rFonts w:eastAsiaTheme="minorEastAsia" w:cs="Arial"/>
          <w:i/>
          <w:color w:val="000000" w:themeColor="text1"/>
          <w:sz w:val="28"/>
          <w:szCs w:val="28"/>
          <w:lang w:val="en-AU"/>
        </w:rPr>
        <w:t>”.</w:t>
      </w:r>
      <w:r w:rsidRPr="00EB60EA">
        <w:rPr>
          <w:rFonts w:eastAsiaTheme="minorEastAsia" w:cs="Arial"/>
          <w:color w:val="000000" w:themeColor="text1"/>
          <w:sz w:val="28"/>
          <w:szCs w:val="28"/>
          <w:lang w:val="en-AU"/>
        </w:rPr>
        <w:t xml:space="preserve"> The BOT in partnership with t</w:t>
      </w:r>
      <w:r w:rsidR="00404824">
        <w:rPr>
          <w:rFonts w:eastAsiaTheme="minorEastAsia" w:cs="Arial"/>
          <w:color w:val="000000" w:themeColor="text1"/>
          <w:sz w:val="28"/>
          <w:szCs w:val="28"/>
          <w:lang w:val="en-AU"/>
        </w:rPr>
        <w:t xml:space="preserve">he Kura staff choose to provide </w:t>
      </w:r>
      <w:r w:rsidRPr="00EB60EA">
        <w:rPr>
          <w:rFonts w:eastAsiaTheme="minorEastAsia" w:cs="Arial"/>
          <w:color w:val="000000" w:themeColor="text1"/>
          <w:sz w:val="28"/>
          <w:szCs w:val="28"/>
          <w:lang w:val="en-AU"/>
        </w:rPr>
        <w:t>a continuum of learning that remove barriers to Learning. The importance to assess students’, encourage full participation of the student with family support and a learning/education plan that will be used to monitor the growth and development of each “</w:t>
      </w:r>
      <w:r w:rsidRPr="00EB60EA">
        <w:rPr>
          <w:rFonts w:eastAsiaTheme="minorEastAsia" w:cs="Arial"/>
          <w:b/>
          <w:color w:val="000000" w:themeColor="text1"/>
          <w:sz w:val="28"/>
          <w:szCs w:val="28"/>
          <w:lang w:val="en-AU"/>
        </w:rPr>
        <w:t>Learner</w:t>
      </w:r>
      <w:r w:rsidRPr="00EB60EA">
        <w:rPr>
          <w:rFonts w:eastAsiaTheme="minorEastAsia" w:cs="Arial"/>
          <w:color w:val="000000" w:themeColor="text1"/>
          <w:sz w:val="28"/>
          <w:szCs w:val="28"/>
          <w:lang w:val="en-AU"/>
        </w:rPr>
        <w:t>”. Mangateretere Kura will establish a seamless continuum of learning from Kohanga Reo to Career.</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i/>
          <w:color w:val="000000" w:themeColor="text1"/>
          <w:sz w:val="28"/>
          <w:szCs w:val="28"/>
          <w:lang w:val="en-AU"/>
        </w:rPr>
        <w:t>Te Moemoea o te Matauranga:</w:t>
      </w:r>
      <w:r w:rsidRPr="00EB60EA">
        <w:rPr>
          <w:rFonts w:eastAsiaTheme="minorEastAsia" w:cs="Arial"/>
          <w:color w:val="000000" w:themeColor="text1"/>
          <w:sz w:val="28"/>
          <w:szCs w:val="28"/>
          <w:lang w:val="en-AU"/>
        </w:rPr>
        <w:t xml:space="preserve"> </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i/>
          <w:color w:val="000000" w:themeColor="text1"/>
          <w:sz w:val="28"/>
          <w:szCs w:val="28"/>
          <w:lang w:val="en-AU"/>
        </w:rPr>
        <w:t>Mai te whanau:</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 On completion of 0-5yrs at Te Kohanga Reo O Whakatu, Waipatu, contributing pre-schools and Kōhanga, they enter into Te Kura o Mangateretere Reo Rua (Primary School) Year 1-6. On completion, they would enter the Intermediate grade of Year 7 – 8.  On graduating from Ngā Uri O Te Kahu, they will qualify for entry into either one of these providers; </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Te Aratika Academy- On completion from here to trade training, Conservation, Engineering, Study with Foods, Information Technology, business and other tertiary providers or employment/ apprenticeship.</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We have been fortunate to assist in helping Te Aratika develop the Junior High </w:t>
      </w:r>
      <w:r w:rsidR="00306BF3">
        <w:rPr>
          <w:rFonts w:eastAsiaTheme="minorEastAsia" w:cs="Arial"/>
          <w:color w:val="000000" w:themeColor="text1"/>
          <w:sz w:val="28"/>
          <w:szCs w:val="28"/>
          <w:lang w:val="en-AU"/>
        </w:rPr>
        <w:t>program</w:t>
      </w:r>
      <w:r w:rsidRPr="00EB60EA">
        <w:rPr>
          <w:rFonts w:eastAsiaTheme="minorEastAsia" w:cs="Arial"/>
          <w:color w:val="000000" w:themeColor="text1"/>
          <w:sz w:val="28"/>
          <w:szCs w:val="28"/>
          <w:lang w:val="en-AU"/>
        </w:rPr>
        <w:t xml:space="preserve"> and Years 9-10 will start in 2023 as a Junior High. The intention is to continue the conversation on following the pathway from Kōhanga to Career- seamless educational pathway!</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i/>
          <w:color w:val="000000" w:themeColor="text1"/>
          <w:sz w:val="28"/>
          <w:szCs w:val="28"/>
          <w:lang w:val="en-AU"/>
        </w:rPr>
        <w:lastRenderedPageBreak/>
        <w:t xml:space="preserve">Te </w:t>
      </w:r>
      <w:proofErr w:type="spellStart"/>
      <w:r w:rsidRPr="00EB60EA">
        <w:rPr>
          <w:rFonts w:eastAsiaTheme="minorEastAsia" w:cs="Arial"/>
          <w:b/>
          <w:i/>
          <w:color w:val="000000" w:themeColor="text1"/>
          <w:sz w:val="28"/>
          <w:szCs w:val="28"/>
          <w:lang w:val="en-AU"/>
        </w:rPr>
        <w:t>Huarahi</w:t>
      </w:r>
      <w:proofErr w:type="spellEnd"/>
      <w:r w:rsidRPr="00EB60EA">
        <w:rPr>
          <w:rFonts w:eastAsiaTheme="minorEastAsia" w:cs="Arial"/>
          <w:b/>
          <w:i/>
          <w:color w:val="000000" w:themeColor="text1"/>
          <w:sz w:val="28"/>
          <w:szCs w:val="28"/>
          <w:lang w:val="en-AU"/>
        </w:rPr>
        <w:t xml:space="preserve"> o te Matauranga</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 All students will be work ready during their time at the school in anticipation of employment. On graduating from the </w:t>
      </w:r>
      <w:r w:rsidRPr="00EB60EA">
        <w:rPr>
          <w:rFonts w:eastAsiaTheme="minorEastAsia" w:cs="Arial"/>
          <w:b/>
          <w:i/>
          <w:color w:val="000000" w:themeColor="text1"/>
          <w:sz w:val="28"/>
          <w:szCs w:val="28"/>
          <w:lang w:val="en-AU"/>
        </w:rPr>
        <w:t>Mangateretere Campus</w:t>
      </w:r>
      <w:r w:rsidRPr="00EB60EA">
        <w:rPr>
          <w:rFonts w:eastAsiaTheme="minorEastAsia" w:cs="Arial"/>
          <w:color w:val="000000" w:themeColor="text1"/>
          <w:sz w:val="28"/>
          <w:szCs w:val="28"/>
          <w:lang w:val="en-AU"/>
        </w:rPr>
        <w:t xml:space="preserve"> they move directly into career pathways or further Tertiary Education which will be built on property secured by Te Aratika opposite the school.</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The philosophy which has been a part of this continuum and partnership from Te Kōhanga Reo O Whakatu, Te Kura o Mangateretere, </w:t>
      </w:r>
      <w:proofErr w:type="spellStart"/>
      <w:r w:rsidRPr="00EB60EA">
        <w:rPr>
          <w:rFonts w:eastAsiaTheme="minorEastAsia" w:cs="Arial"/>
          <w:color w:val="000000" w:themeColor="text1"/>
          <w:sz w:val="28"/>
          <w:szCs w:val="28"/>
          <w:lang w:val="en-AU"/>
        </w:rPr>
        <w:t>Nga</w:t>
      </w:r>
      <w:proofErr w:type="spellEnd"/>
      <w:r w:rsidRPr="00EB60EA">
        <w:rPr>
          <w:rFonts w:eastAsiaTheme="minorEastAsia" w:cs="Arial"/>
          <w:color w:val="000000" w:themeColor="text1"/>
          <w:sz w:val="28"/>
          <w:szCs w:val="28"/>
          <w:lang w:val="en-AU"/>
        </w:rPr>
        <w:t xml:space="preserve"> </w:t>
      </w:r>
      <w:proofErr w:type="spellStart"/>
      <w:r w:rsidRPr="00EB60EA">
        <w:rPr>
          <w:rFonts w:eastAsiaTheme="minorEastAsia" w:cs="Arial"/>
          <w:color w:val="000000" w:themeColor="text1"/>
          <w:sz w:val="28"/>
          <w:szCs w:val="28"/>
          <w:lang w:val="en-AU"/>
        </w:rPr>
        <w:t>uri</w:t>
      </w:r>
      <w:proofErr w:type="spellEnd"/>
      <w:r w:rsidRPr="00EB60EA">
        <w:rPr>
          <w:rFonts w:eastAsiaTheme="minorEastAsia" w:cs="Arial"/>
          <w:color w:val="000000" w:themeColor="text1"/>
          <w:sz w:val="28"/>
          <w:szCs w:val="28"/>
          <w:lang w:val="en-AU"/>
        </w:rPr>
        <w:t xml:space="preserve"> O Kahu, Te Aratika Academy and leads to a pathway of seamless Education. The collective partnership of Learning sustained by the supporting communities of Flaxmere, Hastings, Whakatu, Ruahapia, Waipatu, Kohupatiki, Runanga, Bridge Pa, Omahu, Clive and Haumoana will work diligently to ensure the collective is sustainable in the future. The collective of whanau </w:t>
      </w:r>
      <w:proofErr w:type="gramStart"/>
      <w:r w:rsidRPr="00EB60EA">
        <w:rPr>
          <w:rFonts w:eastAsiaTheme="minorEastAsia" w:cs="Arial"/>
          <w:color w:val="000000" w:themeColor="text1"/>
          <w:sz w:val="28"/>
          <w:szCs w:val="28"/>
          <w:lang w:val="en-AU"/>
        </w:rPr>
        <w:t>have</w:t>
      </w:r>
      <w:proofErr w:type="gramEnd"/>
      <w:r w:rsidRPr="00EB60EA">
        <w:rPr>
          <w:rFonts w:eastAsiaTheme="minorEastAsia" w:cs="Arial"/>
          <w:color w:val="000000" w:themeColor="text1"/>
          <w:sz w:val="28"/>
          <w:szCs w:val="28"/>
          <w:lang w:val="en-AU"/>
        </w:rPr>
        <w:t xml:space="preserve"> either attended the kura and want their tamariki attending the school, so the </w:t>
      </w:r>
      <w:r w:rsidRPr="00EB60EA">
        <w:rPr>
          <w:rFonts w:eastAsiaTheme="minorEastAsia" w:cs="Arial"/>
          <w:b/>
          <w:color w:val="000000" w:themeColor="text1"/>
          <w:sz w:val="28"/>
          <w:szCs w:val="28"/>
          <w:lang w:val="en-AU"/>
        </w:rPr>
        <w:t>TRADE</w:t>
      </w:r>
      <w:r w:rsidRPr="00EB60EA">
        <w:rPr>
          <w:rFonts w:eastAsiaTheme="minorEastAsia" w:cs="Arial"/>
          <w:color w:val="000000" w:themeColor="text1"/>
          <w:sz w:val="28"/>
          <w:szCs w:val="28"/>
          <w:lang w:val="en-AU"/>
        </w:rPr>
        <w:t xml:space="preserve"> concept can fostered in future years.</w:t>
      </w:r>
    </w:p>
    <w:p w:rsidR="00404824" w:rsidRPr="00306BF3"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A major </w:t>
      </w:r>
      <w:r w:rsidRPr="00F84B3A">
        <w:rPr>
          <w:rFonts w:eastAsiaTheme="minorEastAsia" w:cs="Arial"/>
          <w:b/>
          <w:i/>
          <w:color w:val="000000" w:themeColor="text1"/>
          <w:sz w:val="28"/>
          <w:szCs w:val="28"/>
          <w:lang w:val="en-AU"/>
        </w:rPr>
        <w:t xml:space="preserve">barrier to learning </w:t>
      </w:r>
      <w:r w:rsidRPr="00EB60EA">
        <w:rPr>
          <w:rFonts w:eastAsiaTheme="minorEastAsia" w:cs="Arial"/>
          <w:color w:val="000000" w:themeColor="text1"/>
          <w:sz w:val="28"/>
          <w:szCs w:val="28"/>
          <w:lang w:val="en-AU"/>
        </w:rPr>
        <w:t xml:space="preserve">is the home environment from which our children leave daily to access the learning continuum. Our philosophy must include and ensure this most challenging barrier is addressed. The services of Te Taiwhenua O Heretaunga will be accessed through their whanau ora programs and software which are community based. These services include oral health, wellness, and social services which will be used to improve the home environment as requested or required. This service is additional to the learning continuum but is essential and supportive to ensure successful learning. </w:t>
      </w:r>
    </w:p>
    <w:p w:rsidR="00306BF3" w:rsidRPr="00306BF3" w:rsidRDefault="00306BF3"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F84B3A">
        <w:rPr>
          <w:rFonts w:eastAsiaTheme="minorEastAsia" w:cs="Arial"/>
          <w:b/>
          <w:i/>
          <w:color w:val="000000" w:themeColor="text1"/>
          <w:sz w:val="28"/>
          <w:szCs w:val="28"/>
          <w:lang w:val="en-AU"/>
        </w:rPr>
        <w:t>Barrier to Learning</w:t>
      </w:r>
      <w:r>
        <w:rPr>
          <w:rFonts w:eastAsiaTheme="minorEastAsia" w:cs="Arial"/>
          <w:color w:val="000000" w:themeColor="text1"/>
          <w:sz w:val="28"/>
          <w:szCs w:val="28"/>
          <w:lang w:val="en-AU"/>
        </w:rPr>
        <w:t>- This is an area Te Kura o Mangateretere takes seriously as we take students disadvantaged through-</w:t>
      </w:r>
    </w:p>
    <w:p w:rsidR="00306BF3" w:rsidRPr="00306BF3" w:rsidRDefault="00306BF3"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Pr>
          <w:rFonts w:eastAsiaTheme="minorEastAsia" w:cs="Arial"/>
          <w:color w:val="000000" w:themeColor="text1"/>
          <w:sz w:val="28"/>
          <w:szCs w:val="28"/>
          <w:lang w:val="en-AU"/>
        </w:rPr>
        <w:t>1. Disengaged students.</w:t>
      </w:r>
    </w:p>
    <w:p w:rsidR="00306BF3" w:rsidRPr="00306BF3" w:rsidRDefault="00306BF3"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Pr>
          <w:rFonts w:eastAsiaTheme="minorEastAsia" w:cs="Arial"/>
          <w:color w:val="000000" w:themeColor="text1"/>
          <w:sz w:val="28"/>
          <w:szCs w:val="28"/>
          <w:lang w:val="en-AU"/>
        </w:rPr>
        <w:t>2. Identified learning difficulties</w:t>
      </w:r>
    </w:p>
    <w:p w:rsidR="00306BF3" w:rsidRPr="00306BF3" w:rsidRDefault="00306BF3"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Pr>
          <w:rFonts w:eastAsiaTheme="minorEastAsia" w:cs="Arial"/>
          <w:color w:val="000000" w:themeColor="text1"/>
          <w:sz w:val="28"/>
          <w:szCs w:val="28"/>
          <w:lang w:val="en-AU"/>
        </w:rPr>
        <w:t>3.  Students suspended, excluded from Kura and most with whanau- Oranga tamariki involvement.</w:t>
      </w:r>
    </w:p>
    <w:p w:rsidR="00306BF3" w:rsidRPr="00E17027" w:rsidRDefault="00306BF3" w:rsidP="00E17027">
      <w:pPr>
        <w:numPr>
          <w:ilvl w:val="0"/>
          <w:numId w:val="7"/>
        </w:numPr>
        <w:spacing w:after="120" w:line="264" w:lineRule="auto"/>
        <w:ind w:left="120"/>
        <w:textAlignment w:val="baseline"/>
        <w:rPr>
          <w:rFonts w:eastAsia="Times New Roman" w:cs="Arial"/>
          <w:color w:val="000000" w:themeColor="text1"/>
          <w:sz w:val="28"/>
          <w:szCs w:val="28"/>
          <w:lang w:eastAsia="en-NZ"/>
        </w:rPr>
      </w:pPr>
      <w:r>
        <w:rPr>
          <w:rFonts w:eastAsiaTheme="minorEastAsia" w:cs="Arial"/>
          <w:color w:val="000000" w:themeColor="text1"/>
          <w:sz w:val="28"/>
          <w:szCs w:val="28"/>
          <w:lang w:val="en-AU"/>
        </w:rPr>
        <w:t>4. Cyclone impact on whanau wairua, displacement, connection</w:t>
      </w:r>
      <w:r w:rsidR="00F84B3A">
        <w:rPr>
          <w:rFonts w:eastAsiaTheme="minorEastAsia" w:cs="Arial"/>
          <w:color w:val="000000" w:themeColor="text1"/>
          <w:sz w:val="28"/>
          <w:szCs w:val="28"/>
          <w:lang w:val="en-AU"/>
        </w:rPr>
        <w:t xml:space="preserve">, marae impact </w:t>
      </w:r>
      <w:r>
        <w:rPr>
          <w:rFonts w:eastAsiaTheme="minorEastAsia" w:cs="Arial"/>
          <w:color w:val="000000" w:themeColor="text1"/>
          <w:sz w:val="28"/>
          <w:szCs w:val="28"/>
          <w:lang w:val="en-AU"/>
        </w:rPr>
        <w:t xml:space="preserve">and </w:t>
      </w:r>
      <w:r w:rsidR="00F84B3A">
        <w:rPr>
          <w:rFonts w:eastAsiaTheme="minorEastAsia" w:cs="Arial"/>
          <w:color w:val="000000" w:themeColor="text1"/>
          <w:sz w:val="28"/>
          <w:szCs w:val="28"/>
          <w:lang w:val="en-AU"/>
        </w:rPr>
        <w:t>Hauora</w:t>
      </w:r>
    </w:p>
    <w:p w:rsidR="00E17027" w:rsidRPr="00E17027" w:rsidRDefault="00E17027" w:rsidP="00E17027">
      <w:pPr>
        <w:numPr>
          <w:ilvl w:val="0"/>
          <w:numId w:val="7"/>
        </w:numPr>
        <w:spacing w:after="120" w:line="264" w:lineRule="auto"/>
        <w:ind w:left="120"/>
        <w:textAlignment w:val="baseline"/>
        <w:rPr>
          <w:rFonts w:eastAsia="Times New Roman" w:cs="Arial"/>
          <w:color w:val="000000" w:themeColor="text1"/>
          <w:sz w:val="28"/>
          <w:szCs w:val="28"/>
          <w:lang w:eastAsia="en-NZ"/>
        </w:rPr>
      </w:pPr>
    </w:p>
    <w:p w:rsidR="005F075C" w:rsidRPr="00E17027" w:rsidRDefault="00EB60EA" w:rsidP="00E17027">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color w:val="000000" w:themeColor="text1"/>
          <w:sz w:val="28"/>
          <w:szCs w:val="28"/>
          <w:lang w:val="en-AU"/>
        </w:rPr>
        <w:t xml:space="preserve">The intention for the year is to consult on a name change with the community, MOE and partners of Mangateretere School to being called </w:t>
      </w:r>
      <w:r w:rsidRPr="00EB60EA">
        <w:rPr>
          <w:rFonts w:eastAsiaTheme="minorEastAsia" w:cs="Arial"/>
          <w:b/>
          <w:i/>
          <w:color w:val="000000" w:themeColor="text1"/>
          <w:sz w:val="28"/>
          <w:szCs w:val="28"/>
          <w:lang w:val="en-AU"/>
        </w:rPr>
        <w:t>Mangateretere Campus</w:t>
      </w:r>
      <w:r w:rsidRPr="00EB60EA">
        <w:rPr>
          <w:rFonts w:eastAsiaTheme="minorEastAsia" w:cs="Arial"/>
          <w:color w:val="000000" w:themeColor="text1"/>
          <w:sz w:val="28"/>
          <w:szCs w:val="28"/>
          <w:lang w:val="en-AU"/>
        </w:rPr>
        <w:t xml:space="preserve">. This will signal a new beginning, a unification of the education supporters and organisations that are/will be located at Mangateretere School. Being called </w:t>
      </w:r>
      <w:r w:rsidRPr="00EB60EA">
        <w:rPr>
          <w:rFonts w:eastAsiaTheme="minorEastAsia" w:cs="Arial"/>
          <w:b/>
          <w:i/>
          <w:color w:val="000000" w:themeColor="text1"/>
          <w:sz w:val="28"/>
          <w:szCs w:val="28"/>
          <w:lang w:val="en-AU"/>
        </w:rPr>
        <w:t>Mangateretere Campus</w:t>
      </w:r>
      <w:r w:rsidRPr="00EB60EA">
        <w:rPr>
          <w:rFonts w:eastAsiaTheme="minorEastAsia" w:cs="Arial"/>
          <w:color w:val="000000" w:themeColor="text1"/>
          <w:sz w:val="28"/>
          <w:szCs w:val="28"/>
          <w:lang w:val="en-AU"/>
        </w:rPr>
        <w:t xml:space="preserve"> will unify the separate parts into one body with the partnership sustaining a community of learning.  </w:t>
      </w:r>
    </w:p>
    <w:p w:rsidR="00E17027" w:rsidRPr="00E17027" w:rsidRDefault="00E17027" w:rsidP="00E17027">
      <w:pPr>
        <w:numPr>
          <w:ilvl w:val="0"/>
          <w:numId w:val="7"/>
        </w:numPr>
        <w:spacing w:after="120" w:line="264" w:lineRule="auto"/>
        <w:ind w:left="120"/>
        <w:textAlignment w:val="baseline"/>
        <w:rPr>
          <w:rFonts w:eastAsia="Times New Roman" w:cs="Arial"/>
          <w:color w:val="000000" w:themeColor="text1"/>
          <w:sz w:val="28"/>
          <w:szCs w:val="28"/>
          <w:lang w:eastAsia="en-NZ"/>
        </w:rPr>
      </w:pPr>
    </w:p>
    <w:p w:rsidR="00404824" w:rsidRPr="00E17027"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b/>
          <w:i/>
          <w:color w:val="000000"/>
          <w:sz w:val="28"/>
          <w:szCs w:val="28"/>
          <w:u w:val="single"/>
          <w:lang w:val="en-US"/>
        </w:rPr>
        <w:t>Mangateretere School</w:t>
      </w:r>
      <w:r w:rsidRPr="00EB60EA">
        <w:rPr>
          <w:rFonts w:eastAsia="Times New Roman" w:cs="Arial"/>
          <w:b/>
          <w:i/>
          <w:color w:val="000000"/>
          <w:sz w:val="28"/>
          <w:szCs w:val="28"/>
          <w:lang w:val="en-US"/>
        </w:rPr>
        <w:t xml:space="preserve"> was established in 1903.</w:t>
      </w:r>
      <w:r w:rsidRPr="00EB60EA">
        <w:rPr>
          <w:rFonts w:eastAsia="Times New Roman" w:cs="Arial"/>
          <w:i/>
          <w:color w:val="000000"/>
          <w:sz w:val="28"/>
          <w:szCs w:val="28"/>
          <w:lang w:val="en-US"/>
        </w:rPr>
        <w:t xml:space="preserve"> It is situated in an attractive garden setting at 314 SH 2 Hastings. The school is surrounded by several orchards with the local communities of Whakatu- some 3kms away;</w:t>
      </w:r>
      <w:r w:rsidR="00E17027">
        <w:rPr>
          <w:rFonts w:eastAsia="Times New Roman" w:cs="Arial"/>
          <w:i/>
          <w:color w:val="000000"/>
          <w:sz w:val="28"/>
          <w:szCs w:val="28"/>
          <w:lang w:val="en-US"/>
        </w:rPr>
        <w:t xml:space="preserve"> Kohupatiki, </w:t>
      </w:r>
      <w:r w:rsidRPr="00EB60EA">
        <w:rPr>
          <w:rFonts w:eastAsia="Times New Roman" w:cs="Arial"/>
          <w:i/>
          <w:color w:val="000000"/>
          <w:sz w:val="28"/>
          <w:szCs w:val="28"/>
          <w:lang w:val="en-US"/>
        </w:rPr>
        <w:t>Ruahapia and Waipatu 3.5Kms away.</w:t>
      </w:r>
    </w:p>
    <w:p w:rsidR="00E17027" w:rsidRPr="005F075C" w:rsidRDefault="00E17027"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Pr>
          <w:rFonts w:eastAsia="Times New Roman" w:cs="Arial"/>
          <w:b/>
          <w:i/>
          <w:color w:val="000000"/>
          <w:sz w:val="28"/>
          <w:szCs w:val="28"/>
          <w:u w:val="single"/>
          <w:lang w:val="en-US"/>
        </w:rPr>
        <w:t xml:space="preserve">Our contributing students attending kura: are largely from Omahu, Runanga, Ruahapia, </w:t>
      </w:r>
      <w:proofErr w:type="spellStart"/>
      <w:r>
        <w:rPr>
          <w:rFonts w:eastAsia="Times New Roman" w:cs="Arial"/>
          <w:b/>
          <w:i/>
          <w:color w:val="000000"/>
          <w:sz w:val="28"/>
          <w:szCs w:val="28"/>
          <w:u w:val="single"/>
          <w:lang w:val="en-US"/>
        </w:rPr>
        <w:t>Matahiwi</w:t>
      </w:r>
      <w:proofErr w:type="spellEnd"/>
      <w:r>
        <w:rPr>
          <w:rFonts w:eastAsia="Times New Roman" w:cs="Arial"/>
          <w:b/>
          <w:i/>
          <w:color w:val="000000"/>
          <w:sz w:val="28"/>
          <w:szCs w:val="28"/>
          <w:u w:val="single"/>
          <w:lang w:val="en-US"/>
        </w:rPr>
        <w:t xml:space="preserve">, Whakatu, Waipatu and Te </w:t>
      </w:r>
      <w:proofErr w:type="spellStart"/>
      <w:r>
        <w:rPr>
          <w:rFonts w:eastAsia="Times New Roman" w:cs="Arial"/>
          <w:b/>
          <w:i/>
          <w:color w:val="000000"/>
          <w:sz w:val="28"/>
          <w:szCs w:val="28"/>
          <w:u w:val="single"/>
          <w:lang w:val="en-US"/>
        </w:rPr>
        <w:t>Hauke</w:t>
      </w:r>
      <w:proofErr w:type="spellEnd"/>
      <w:r>
        <w:rPr>
          <w:rFonts w:eastAsia="Times New Roman" w:cs="Arial"/>
          <w:b/>
          <w:i/>
          <w:color w:val="000000"/>
          <w:sz w:val="28"/>
          <w:szCs w:val="28"/>
          <w:u w:val="single"/>
          <w:lang w:val="en-US"/>
        </w:rPr>
        <w:t xml:space="preserve"> Marae</w:t>
      </w:r>
    </w:p>
    <w:p w:rsidR="005F075C" w:rsidRDefault="005F075C"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i/>
          <w:color w:val="000000"/>
          <w:sz w:val="28"/>
          <w:szCs w:val="28"/>
        </w:rPr>
        <w:t xml:space="preserve">Since 1995, </w:t>
      </w:r>
      <w:r w:rsidRPr="00EB60EA">
        <w:rPr>
          <w:rFonts w:eastAsiaTheme="minorEastAsia" w:cs="Arial"/>
          <w:b/>
          <w:i/>
          <w:color w:val="000000"/>
          <w:sz w:val="28"/>
          <w:szCs w:val="28"/>
          <w:u w:val="single"/>
        </w:rPr>
        <w:t>Te Kura o Mangateretere</w:t>
      </w:r>
      <w:r w:rsidRPr="00EB60EA">
        <w:rPr>
          <w:rFonts w:eastAsiaTheme="minorEastAsia" w:cs="Arial"/>
          <w:i/>
          <w:color w:val="000000"/>
          <w:sz w:val="28"/>
          <w:szCs w:val="28"/>
        </w:rPr>
        <w:t xml:space="preserve"> </w:t>
      </w:r>
      <w:r w:rsidRPr="00EB60EA">
        <w:rPr>
          <w:rFonts w:eastAsiaTheme="minorEastAsia" w:cs="Arial"/>
          <w:b/>
          <w:i/>
          <w:color w:val="000000"/>
          <w:sz w:val="28"/>
          <w:szCs w:val="28"/>
        </w:rPr>
        <w:t>has been a bilingual School</w:t>
      </w:r>
      <w:r w:rsidRPr="00EB60EA">
        <w:rPr>
          <w:rFonts w:eastAsiaTheme="minorEastAsia" w:cs="Arial"/>
          <w:i/>
          <w:color w:val="000000"/>
          <w:sz w:val="28"/>
          <w:szCs w:val="28"/>
        </w:rPr>
        <w:t xml:space="preserve"> that has strived tirelessly to provide a culturally safe, emotional, physical, spiritual</w:t>
      </w:r>
      <w:r w:rsidR="00726DE7">
        <w:rPr>
          <w:rFonts w:eastAsiaTheme="minorEastAsia" w:cs="Arial"/>
          <w:i/>
          <w:color w:val="000000"/>
          <w:sz w:val="28"/>
          <w:szCs w:val="28"/>
        </w:rPr>
        <w:t>,</w:t>
      </w:r>
      <w:r w:rsidRPr="00EB60EA">
        <w:rPr>
          <w:rFonts w:eastAsiaTheme="minorEastAsia" w:cs="Arial"/>
          <w:i/>
          <w:color w:val="000000"/>
          <w:sz w:val="28"/>
          <w:szCs w:val="28"/>
        </w:rPr>
        <w:t xml:space="preserve"> and </w:t>
      </w:r>
      <w:r w:rsidR="00726DE7">
        <w:rPr>
          <w:rFonts w:eastAsiaTheme="minorEastAsia" w:cs="Arial"/>
          <w:i/>
          <w:color w:val="000000"/>
          <w:sz w:val="28"/>
          <w:szCs w:val="28"/>
        </w:rPr>
        <w:t>learner-centred</w:t>
      </w:r>
      <w:r w:rsidRPr="00EB60EA">
        <w:rPr>
          <w:rFonts w:eastAsiaTheme="minorEastAsia" w:cs="Arial"/>
          <w:i/>
          <w:color w:val="000000"/>
          <w:sz w:val="28"/>
          <w:szCs w:val="28"/>
        </w:rPr>
        <w:t xml:space="preserve"> environment. </w:t>
      </w:r>
      <w:r w:rsidRPr="00EB60EA">
        <w:rPr>
          <w:rFonts w:eastAsiaTheme="minorEastAsia" w:cs="Arial"/>
          <w:i/>
          <w:sz w:val="28"/>
          <w:szCs w:val="28"/>
        </w:rPr>
        <w:t xml:space="preserve"> </w:t>
      </w:r>
      <w:r w:rsidRPr="00EB60EA">
        <w:rPr>
          <w:rFonts w:eastAsiaTheme="minorEastAsia" w:cs="Arial"/>
          <w:i/>
          <w:color w:val="000000"/>
          <w:sz w:val="28"/>
          <w:szCs w:val="28"/>
        </w:rPr>
        <w:t xml:space="preserve">Our strengths are in Te Reo Māori me </w:t>
      </w:r>
      <w:proofErr w:type="spellStart"/>
      <w:r w:rsidRPr="00EB60EA">
        <w:rPr>
          <w:rFonts w:eastAsiaTheme="minorEastAsia" w:cs="Arial"/>
          <w:i/>
          <w:color w:val="000000"/>
          <w:sz w:val="28"/>
          <w:szCs w:val="28"/>
        </w:rPr>
        <w:t>õna</w:t>
      </w:r>
      <w:proofErr w:type="spellEnd"/>
      <w:r w:rsidRPr="00EB60EA">
        <w:rPr>
          <w:rFonts w:eastAsiaTheme="minorEastAsia" w:cs="Arial"/>
          <w:i/>
          <w:color w:val="000000"/>
          <w:sz w:val="28"/>
          <w:szCs w:val="28"/>
        </w:rPr>
        <w:t xml:space="preserve"> tīkanga so we are able to offer quality Te Reo Māori. English is also readily available giving our Kura its bilingual status.  </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i/>
          <w:color w:val="000000"/>
          <w:sz w:val="28"/>
          <w:szCs w:val="28"/>
        </w:rPr>
        <w:t xml:space="preserve">In 2021 the kura recognised the Ngāti Kahungunu Education Strategy, Te Tōpuni Tauwhāinga as a strategy that supports our vision and philosophy in many ways. The strategy draws from local Kahungunu cultural traditions to assist with educational development and advancement. It includes 5 key goals, knowing, ethics, wisdom, doing and being. These goals are represented in our Māori achievement statement which enables our tamariki to be grounded and continue to excel.           </w:t>
      </w:r>
    </w:p>
    <w:p w:rsidR="00404824" w:rsidRPr="00E17027" w:rsidRDefault="00EB60EA" w:rsidP="00E17027">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i/>
          <w:color w:val="000000"/>
          <w:sz w:val="28"/>
          <w:szCs w:val="28"/>
        </w:rPr>
        <w:t xml:space="preserve">The Board and teaching staff have a positive relationship and work together to maintain a family atmosphere. All students are to be on-going lifelong learners, encouraged in recognition by celebrating their successes and be innovative as young </w:t>
      </w:r>
      <w:r w:rsidRPr="00EB60EA">
        <w:rPr>
          <w:rFonts w:eastAsiaTheme="minorEastAsia" w:cs="Arial"/>
          <w:b/>
          <w:i/>
          <w:color w:val="000000"/>
          <w:sz w:val="28"/>
          <w:szCs w:val="28"/>
        </w:rPr>
        <w:t>leaders</w:t>
      </w:r>
      <w:r w:rsidRPr="00EB60EA">
        <w:rPr>
          <w:rFonts w:eastAsiaTheme="minorEastAsia" w:cs="Arial"/>
          <w:i/>
          <w:color w:val="000000"/>
          <w:sz w:val="28"/>
          <w:szCs w:val="28"/>
        </w:rPr>
        <w:t xml:space="preserve"> in the way they think, deliver and act with their peers.  </w:t>
      </w:r>
      <w:bookmarkStart w:id="2" w:name="_Toc340733049"/>
    </w:p>
    <w:p w:rsidR="00404824" w:rsidRP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sz w:val="28"/>
          <w:szCs w:val="28"/>
          <w:u w:val="single"/>
        </w:rPr>
        <w:lastRenderedPageBreak/>
        <w:t>National Education Goals and National Administration Guideline</w:t>
      </w:r>
      <w:bookmarkEnd w:id="2"/>
      <w:r w:rsidR="00404824">
        <w:rPr>
          <w:rFonts w:eastAsiaTheme="minorEastAsia" w:cs="Arial"/>
          <w:b/>
          <w:sz w:val="28"/>
          <w:szCs w:val="28"/>
          <w:u w:val="single"/>
        </w:rPr>
        <w:t>s</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i/>
          <w:color w:val="000000"/>
          <w:sz w:val="28"/>
          <w:szCs w:val="28"/>
        </w:rPr>
        <w:t xml:space="preserve">Te Kura o Mangateretere BOT is committed to fulfilling the intentions of the National Education Goals and the requirements of the National Administration Guidelines.  It will achieve this through an </w:t>
      </w:r>
      <w:r w:rsidR="005F075C">
        <w:rPr>
          <w:rFonts w:eastAsiaTheme="minorEastAsia" w:cs="Arial"/>
          <w:i/>
          <w:color w:val="000000"/>
          <w:sz w:val="28"/>
          <w:szCs w:val="28"/>
        </w:rPr>
        <w:t>up-to-date</w:t>
      </w:r>
      <w:r w:rsidRPr="00EB60EA">
        <w:rPr>
          <w:rFonts w:eastAsiaTheme="minorEastAsia" w:cs="Arial"/>
          <w:i/>
          <w:color w:val="000000"/>
          <w:sz w:val="28"/>
          <w:szCs w:val="28"/>
        </w:rPr>
        <w:t xml:space="preserve"> policy framework contained in its School Handbook and a series of processes and systems including orientation, strategic meetings and plans covering communication with stakeholders, risk management and accountability. </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i/>
          <w:color w:val="000000"/>
          <w:sz w:val="28"/>
          <w:szCs w:val="28"/>
        </w:rPr>
        <w:t xml:space="preserve"> </w:t>
      </w:r>
      <w:bookmarkStart w:id="3" w:name="_Toc340733050"/>
      <w:proofErr w:type="spellStart"/>
      <w:r w:rsidRPr="00EB60EA">
        <w:rPr>
          <w:rFonts w:eastAsiaTheme="minorEastAsia" w:cs="Arial"/>
          <w:b/>
          <w:sz w:val="28"/>
          <w:szCs w:val="28"/>
          <w:u w:val="single"/>
        </w:rPr>
        <w:t>Mãori</w:t>
      </w:r>
      <w:proofErr w:type="spellEnd"/>
      <w:r w:rsidRPr="00EB60EA">
        <w:rPr>
          <w:rFonts w:eastAsiaTheme="minorEastAsia" w:cs="Arial"/>
          <w:b/>
          <w:sz w:val="28"/>
          <w:szCs w:val="28"/>
          <w:u w:val="single"/>
        </w:rPr>
        <w:t xml:space="preserve"> (Cultural) Achievement Statement</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i/>
          <w:sz w:val="28"/>
          <w:szCs w:val="28"/>
        </w:rPr>
        <w:t xml:space="preserve">Through recognising the </w:t>
      </w:r>
      <w:r w:rsidRPr="00EB60EA">
        <w:rPr>
          <w:rFonts w:eastAsiaTheme="minorEastAsia" w:cs="Arial"/>
          <w:i/>
          <w:color w:val="000000"/>
          <w:sz w:val="28"/>
          <w:szCs w:val="28"/>
        </w:rPr>
        <w:t xml:space="preserve">Ngāti Kahungunu Education Strategy we realise that </w:t>
      </w:r>
      <w:r w:rsidRPr="00EB60EA">
        <w:rPr>
          <w:rFonts w:eastAsiaTheme="minorEastAsia" w:cs="Arial"/>
          <w:i/>
          <w:sz w:val="28"/>
          <w:szCs w:val="28"/>
        </w:rPr>
        <w:t>on-going consultation with the school’s whanau and Māori community including hapū and Kaumatua, systems will be implemented for improving the success criteria of Māori students in Te Kura o Mangateretere.</w:t>
      </w:r>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heme="minorEastAsia" w:cs="Arial"/>
          <w:b/>
          <w:sz w:val="28"/>
          <w:szCs w:val="28"/>
          <w:u w:val="single"/>
        </w:rPr>
        <w:t xml:space="preserve">Cultural Diversity </w:t>
      </w:r>
      <w:bookmarkEnd w:id="3"/>
    </w:p>
    <w:p w:rsid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i/>
          <w:color w:val="000000"/>
          <w:sz w:val="28"/>
          <w:szCs w:val="28"/>
          <w:lang w:val="en-US"/>
        </w:rPr>
        <w:t xml:space="preserve">We are proud that our school is a reflection of our community acknowledging our responsibilities under the Treaty of Waitangi to the tangata whenua o Ngāti Kahungunu. Te Tiriti is an important document that acknowledges partnership. To further our commitment to Te Tiriti o Waitangi; we recognize the importance of The </w:t>
      </w:r>
      <w:r w:rsidRPr="00EB60EA">
        <w:rPr>
          <w:rFonts w:eastAsiaTheme="minorEastAsia" w:cs="Arial"/>
          <w:i/>
          <w:color w:val="000000"/>
          <w:sz w:val="28"/>
          <w:szCs w:val="28"/>
        </w:rPr>
        <w:t xml:space="preserve">Ngāti Kahungunu Education Strategy. </w:t>
      </w:r>
    </w:p>
    <w:p w:rsidR="00404824" w:rsidRPr="00404824"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i/>
          <w:color w:val="000000"/>
          <w:sz w:val="28"/>
          <w:szCs w:val="28"/>
          <w:lang w:val="en-US"/>
        </w:rPr>
        <w:t xml:space="preserve">We have had “Te Reo Māori me </w:t>
      </w:r>
      <w:proofErr w:type="spellStart"/>
      <w:r w:rsidRPr="00EB60EA">
        <w:rPr>
          <w:rFonts w:eastAsia="Times New Roman" w:cs="Arial"/>
          <w:i/>
          <w:color w:val="000000"/>
          <w:sz w:val="28"/>
          <w:szCs w:val="28"/>
          <w:lang w:val="en-US"/>
        </w:rPr>
        <w:t>õna</w:t>
      </w:r>
      <w:proofErr w:type="spellEnd"/>
      <w:r w:rsidRPr="00EB60EA">
        <w:rPr>
          <w:rFonts w:eastAsia="Times New Roman" w:cs="Arial"/>
          <w:i/>
          <w:color w:val="000000"/>
          <w:sz w:val="28"/>
          <w:szCs w:val="28"/>
          <w:lang w:val="en-US"/>
        </w:rPr>
        <w:t xml:space="preserve"> </w:t>
      </w:r>
      <w:proofErr w:type="spellStart"/>
      <w:r w:rsidRPr="00EB60EA">
        <w:rPr>
          <w:rFonts w:eastAsia="Times New Roman" w:cs="Arial"/>
          <w:i/>
          <w:color w:val="000000"/>
          <w:sz w:val="28"/>
          <w:szCs w:val="28"/>
          <w:lang w:val="en-US"/>
        </w:rPr>
        <w:t>Tikanga</w:t>
      </w:r>
      <w:proofErr w:type="spellEnd"/>
      <w:r w:rsidRPr="00EB60EA">
        <w:rPr>
          <w:rFonts w:eastAsia="Times New Roman" w:cs="Arial"/>
          <w:i/>
          <w:color w:val="000000"/>
          <w:sz w:val="28"/>
          <w:szCs w:val="28"/>
          <w:lang w:val="en-US"/>
        </w:rPr>
        <w:t xml:space="preserve">” as a Professional Development focus, which encourages the development of </w:t>
      </w:r>
      <w:proofErr w:type="spellStart"/>
      <w:r w:rsidRPr="00EB60EA">
        <w:rPr>
          <w:rFonts w:eastAsia="Times New Roman" w:cs="Arial"/>
          <w:i/>
          <w:color w:val="000000"/>
          <w:sz w:val="28"/>
          <w:szCs w:val="28"/>
          <w:lang w:val="en-US"/>
        </w:rPr>
        <w:t>Tikanga</w:t>
      </w:r>
      <w:proofErr w:type="spellEnd"/>
      <w:r w:rsidRPr="00EB60EA">
        <w:rPr>
          <w:rFonts w:eastAsia="Times New Roman" w:cs="Arial"/>
          <w:i/>
          <w:color w:val="000000"/>
          <w:sz w:val="28"/>
          <w:szCs w:val="28"/>
          <w:lang w:val="en-US"/>
        </w:rPr>
        <w:t xml:space="preserve"> Māori Initiatives throughout the school. This has assisted the school in developing the staff’s competency in Te Reo Maori. The staff now attending courses at Te Wh</w:t>
      </w:r>
      <w:r w:rsidR="00404824">
        <w:rPr>
          <w:rFonts w:eastAsia="Times New Roman" w:cs="Arial"/>
          <w:i/>
          <w:color w:val="000000"/>
          <w:sz w:val="28"/>
          <w:szCs w:val="28"/>
          <w:lang w:val="en-US"/>
        </w:rPr>
        <w:t>are Wananga o Aotearoa and EIT.</w:t>
      </w:r>
    </w:p>
    <w:p w:rsidR="00EB60EA" w:rsidRPr="00EB60EA" w:rsidRDefault="00EB60EA" w:rsidP="00404824">
      <w:pPr>
        <w:numPr>
          <w:ilvl w:val="0"/>
          <w:numId w:val="7"/>
        </w:numPr>
        <w:spacing w:after="120" w:line="264" w:lineRule="auto"/>
        <w:ind w:left="120"/>
        <w:textAlignment w:val="baseline"/>
        <w:rPr>
          <w:rFonts w:eastAsia="Times New Roman" w:cs="Arial"/>
          <w:color w:val="000000" w:themeColor="text1"/>
          <w:sz w:val="28"/>
          <w:szCs w:val="28"/>
          <w:lang w:eastAsia="en-NZ"/>
        </w:rPr>
      </w:pPr>
      <w:r w:rsidRPr="00EB60EA">
        <w:rPr>
          <w:rFonts w:eastAsia="Times New Roman" w:cs="Arial"/>
          <w:i/>
          <w:color w:val="000000"/>
          <w:sz w:val="28"/>
          <w:szCs w:val="28"/>
          <w:lang w:val="en-US"/>
        </w:rPr>
        <w:t>If a parent of a Maori student wishes instruction for their child in Te Reo, we will offer the following programmes:</w:t>
      </w:r>
    </w:p>
    <w:p w:rsidR="00EB60EA" w:rsidRPr="00EB60EA" w:rsidRDefault="00EB60EA" w:rsidP="00EB60EA">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Level 3 Māori Years 1 – 8 (Bilingual - National Standards)</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Marae Visits &amp; Noho – Iwi/</w:t>
      </w:r>
      <w:r w:rsidR="00306BF3">
        <w:rPr>
          <w:rFonts w:eastAsia="Times New Roman" w:cs="Arial"/>
          <w:i/>
          <w:color w:val="000000"/>
          <w:sz w:val="28"/>
          <w:szCs w:val="28"/>
          <w:lang w:val="en-US"/>
        </w:rPr>
        <w:t xml:space="preserve"> </w:t>
      </w:r>
      <w:r w:rsidRPr="00EB60EA">
        <w:rPr>
          <w:rFonts w:eastAsia="Times New Roman" w:cs="Arial"/>
          <w:i/>
          <w:color w:val="000000"/>
          <w:sz w:val="28"/>
          <w:szCs w:val="28"/>
          <w:lang w:val="en-US"/>
        </w:rPr>
        <w:t>Local Hapū Protocol</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Karakia –Spiritual (Wairua) Intrinsic Connection</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Kapa Haka-Cultural Interaction</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Celebration- Rā Whānau &amp; Tangihanga</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 xml:space="preserve">He Whakaputanga and Te Tiriti o Waitangi </w:t>
      </w:r>
    </w:p>
    <w:p w:rsidR="00404824" w:rsidRDefault="00EB60EA" w:rsidP="00404824">
      <w:pPr>
        <w:numPr>
          <w:ilvl w:val="0"/>
          <w:numId w:val="6"/>
        </w:numPr>
        <w:spacing w:after="120" w:line="276" w:lineRule="auto"/>
        <w:ind w:firstLine="284"/>
        <w:rPr>
          <w:rFonts w:eastAsia="Times New Roman" w:cs="Arial"/>
          <w:i/>
          <w:color w:val="000000"/>
          <w:sz w:val="28"/>
          <w:szCs w:val="28"/>
          <w:lang w:val="en-US"/>
        </w:rPr>
      </w:pPr>
      <w:r w:rsidRPr="00EB60EA">
        <w:rPr>
          <w:rFonts w:eastAsia="Times New Roman" w:cs="Arial"/>
          <w:i/>
          <w:color w:val="000000"/>
          <w:sz w:val="28"/>
          <w:szCs w:val="28"/>
          <w:lang w:val="en-US"/>
        </w:rPr>
        <w:t>Ngā kaupapa Māori- harimate,</w:t>
      </w:r>
      <w:r w:rsidR="00E17027">
        <w:rPr>
          <w:rFonts w:eastAsia="Times New Roman" w:cs="Arial"/>
          <w:i/>
          <w:color w:val="000000"/>
          <w:sz w:val="28"/>
          <w:szCs w:val="28"/>
          <w:lang w:val="en-US"/>
        </w:rPr>
        <w:t xml:space="preserve"> Hikoi ki te whenua, Wahi tapu.</w:t>
      </w:r>
      <w:r w:rsidRPr="00EB60EA">
        <w:rPr>
          <w:rFonts w:eastAsia="Times New Roman" w:cs="Arial"/>
          <w:i/>
          <w:color w:val="000000"/>
          <w:sz w:val="28"/>
          <w:szCs w:val="28"/>
          <w:lang w:val="en-US"/>
        </w:rPr>
        <w:t xml:space="preserve"> </w:t>
      </w:r>
      <w:bookmarkStart w:id="4" w:name="_Toc340733051"/>
    </w:p>
    <w:p w:rsidR="00EB60EA" w:rsidRPr="00EB60EA" w:rsidRDefault="00E17027" w:rsidP="00404824">
      <w:pPr>
        <w:spacing w:after="120" w:line="276" w:lineRule="auto"/>
        <w:ind w:left="1004" w:hanging="862"/>
        <w:rPr>
          <w:rFonts w:eastAsia="Times New Roman" w:cs="Arial"/>
          <w:i/>
          <w:color w:val="000000"/>
          <w:sz w:val="28"/>
          <w:szCs w:val="28"/>
          <w:lang w:val="en-US"/>
        </w:rPr>
      </w:pPr>
      <w:r>
        <w:rPr>
          <w:rFonts w:eastAsiaTheme="minorEastAsia" w:cs="Arial"/>
          <w:b/>
          <w:sz w:val="28"/>
          <w:szCs w:val="28"/>
          <w:u w:val="single"/>
        </w:rPr>
        <w:t>O</w:t>
      </w:r>
      <w:r w:rsidR="00EB60EA" w:rsidRPr="00EB60EA">
        <w:rPr>
          <w:rFonts w:eastAsiaTheme="minorEastAsia" w:cs="Arial"/>
          <w:b/>
          <w:sz w:val="28"/>
          <w:szCs w:val="28"/>
          <w:u w:val="single"/>
        </w:rPr>
        <w:t xml:space="preserve">verview of Student Achievement </w:t>
      </w:r>
      <w:bookmarkEnd w:id="4"/>
    </w:p>
    <w:p w:rsidR="00EB60EA" w:rsidRPr="00EB60EA" w:rsidRDefault="00EB60EA" w:rsidP="00EB60EA">
      <w:pPr>
        <w:numPr>
          <w:ilvl w:val="0"/>
          <w:numId w:val="3"/>
        </w:numPr>
        <w:spacing w:after="120" w:line="264" w:lineRule="auto"/>
        <w:jc w:val="both"/>
        <w:rPr>
          <w:rFonts w:eastAsiaTheme="minorEastAsia" w:cs="Arial"/>
          <w:i/>
          <w:iCs/>
          <w:color w:val="000000"/>
          <w:sz w:val="28"/>
          <w:szCs w:val="28"/>
        </w:rPr>
      </w:pPr>
      <w:r w:rsidRPr="00EB60EA">
        <w:rPr>
          <w:rFonts w:eastAsiaTheme="minorEastAsia" w:cs="Arial"/>
          <w:bCs/>
          <w:i/>
          <w:iCs/>
          <w:color w:val="000000"/>
          <w:sz w:val="28"/>
          <w:szCs w:val="28"/>
        </w:rPr>
        <w:t xml:space="preserve">Reading, Writing and Mathematics: </w:t>
      </w:r>
      <w:r w:rsidRPr="00EB60EA">
        <w:rPr>
          <w:rFonts w:eastAsiaTheme="minorEastAsia" w:cs="Arial"/>
          <w:i/>
          <w:iCs/>
          <w:color w:val="000000"/>
          <w:sz w:val="28"/>
          <w:szCs w:val="28"/>
        </w:rPr>
        <w:t>Our analysis of variance’s focuses on these essential genres.</w:t>
      </w:r>
      <w:r w:rsidRPr="00EB60EA">
        <w:rPr>
          <w:rFonts w:eastAsiaTheme="minorEastAsia" w:cs="Arial"/>
          <w:bCs/>
          <w:i/>
          <w:iCs/>
          <w:color w:val="000000"/>
          <w:sz w:val="28"/>
          <w:szCs w:val="28"/>
        </w:rPr>
        <w:t xml:space="preserve">    </w:t>
      </w:r>
    </w:p>
    <w:p w:rsidR="00EB60EA" w:rsidRPr="00EB60EA" w:rsidRDefault="00EB60EA" w:rsidP="00EB60EA">
      <w:pPr>
        <w:numPr>
          <w:ilvl w:val="0"/>
          <w:numId w:val="4"/>
        </w:numPr>
        <w:spacing w:after="120" w:line="264" w:lineRule="auto"/>
        <w:jc w:val="both"/>
        <w:rPr>
          <w:rFonts w:eastAsiaTheme="minorEastAsia" w:cs="Arial"/>
          <w:i/>
          <w:iCs/>
          <w:color w:val="000000"/>
          <w:sz w:val="28"/>
          <w:szCs w:val="28"/>
        </w:rPr>
      </w:pPr>
      <w:r w:rsidRPr="00EB60EA">
        <w:rPr>
          <w:rFonts w:eastAsiaTheme="minorEastAsia" w:cs="Arial"/>
          <w:bCs/>
          <w:i/>
          <w:iCs/>
          <w:color w:val="000000"/>
          <w:sz w:val="28"/>
          <w:szCs w:val="28"/>
        </w:rPr>
        <w:t>Local curriculum:</w:t>
      </w:r>
    </w:p>
    <w:p w:rsidR="00EB60EA" w:rsidRPr="00EB60EA" w:rsidRDefault="00EB60EA" w:rsidP="00EB60EA">
      <w:pPr>
        <w:numPr>
          <w:ilvl w:val="0"/>
          <w:numId w:val="4"/>
        </w:numPr>
        <w:spacing w:after="120" w:line="264" w:lineRule="auto"/>
        <w:jc w:val="both"/>
        <w:rPr>
          <w:rFonts w:eastAsiaTheme="minorEastAsia" w:cs="Arial"/>
          <w:i/>
          <w:iCs/>
          <w:color w:val="000000"/>
          <w:sz w:val="28"/>
          <w:szCs w:val="28"/>
        </w:rPr>
      </w:pPr>
      <w:r w:rsidRPr="00EB60EA">
        <w:rPr>
          <w:rFonts w:eastAsiaTheme="minorEastAsia" w:cs="Arial"/>
          <w:bCs/>
          <w:i/>
          <w:iCs/>
          <w:color w:val="000000"/>
          <w:sz w:val="28"/>
          <w:szCs w:val="28"/>
        </w:rPr>
        <w:t>Other achievements:</w:t>
      </w:r>
    </w:p>
    <w:p w:rsidR="00EB60EA" w:rsidRPr="00EB60EA" w:rsidRDefault="00EB60EA" w:rsidP="00EB60EA">
      <w:pPr>
        <w:numPr>
          <w:ilvl w:val="0"/>
          <w:numId w:val="4"/>
        </w:numPr>
        <w:spacing w:after="160" w:line="259" w:lineRule="auto"/>
        <w:jc w:val="both"/>
        <w:rPr>
          <w:rFonts w:eastAsiaTheme="minorEastAsia" w:cs="Arial"/>
          <w:b/>
          <w:sz w:val="28"/>
          <w:szCs w:val="28"/>
          <w:u w:val="single"/>
        </w:rPr>
      </w:pPr>
      <w:r w:rsidRPr="00EB60EA">
        <w:rPr>
          <w:rFonts w:eastAsiaTheme="minorEastAsia" w:cs="Arial"/>
          <w:i/>
          <w:iCs/>
          <w:color w:val="000000"/>
          <w:sz w:val="28"/>
          <w:szCs w:val="28"/>
          <w:lang w:val="en-AU"/>
        </w:rPr>
        <w:t>Preparation for Junior High School</w:t>
      </w:r>
      <w:bookmarkStart w:id="5" w:name="_Toc340733052"/>
    </w:p>
    <w:p w:rsidR="00EB60EA" w:rsidRPr="00EB60EA" w:rsidRDefault="00EB60EA" w:rsidP="00EB60EA">
      <w:pPr>
        <w:spacing w:after="200" w:line="276" w:lineRule="auto"/>
        <w:rPr>
          <w:rFonts w:eastAsiaTheme="minorEastAsia" w:cs="Arial"/>
          <w:b/>
          <w:sz w:val="28"/>
          <w:szCs w:val="28"/>
          <w:u w:val="single"/>
        </w:rPr>
      </w:pPr>
      <w:r w:rsidRPr="00EB60EA">
        <w:rPr>
          <w:rFonts w:eastAsiaTheme="minorEastAsia" w:cs="Arial"/>
          <w:b/>
          <w:sz w:val="28"/>
          <w:szCs w:val="28"/>
          <w:u w:val="single"/>
        </w:rPr>
        <w:t xml:space="preserve">Procedural Information </w:t>
      </w:r>
      <w:bookmarkEnd w:id="5"/>
    </w:p>
    <w:p w:rsidR="00EB60EA" w:rsidRPr="00EB60EA" w:rsidRDefault="00EB60EA" w:rsidP="00EB60EA">
      <w:pPr>
        <w:spacing w:after="200" w:line="276" w:lineRule="auto"/>
        <w:rPr>
          <w:rFonts w:eastAsiaTheme="minorEastAsia" w:cs="Arial"/>
          <w:b/>
          <w:i/>
          <w:iCs/>
          <w:color w:val="000000"/>
          <w:sz w:val="28"/>
          <w:szCs w:val="28"/>
        </w:rPr>
      </w:pPr>
      <w:r w:rsidRPr="00EB60EA">
        <w:rPr>
          <w:rFonts w:eastAsiaTheme="minorEastAsia" w:cs="Arial"/>
          <w:b/>
          <w:i/>
          <w:iCs/>
          <w:color w:val="000000"/>
          <w:sz w:val="28"/>
          <w:szCs w:val="28"/>
        </w:rPr>
        <w:t>Timeframes:</w:t>
      </w:r>
    </w:p>
    <w:p w:rsidR="00EB60EA" w:rsidRPr="00EB60EA" w:rsidRDefault="00EB60EA" w:rsidP="00EB60EA">
      <w:pPr>
        <w:numPr>
          <w:ilvl w:val="0"/>
          <w:numId w:val="1"/>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Our review of the annual strategic goals, including student achievement benchmarks, is completed and presented to the Board of Trustees monthly meetings.</w:t>
      </w:r>
    </w:p>
    <w:p w:rsidR="00EB60EA" w:rsidRPr="00EB60EA" w:rsidRDefault="00EB60EA" w:rsidP="00EB60EA">
      <w:pPr>
        <w:numPr>
          <w:ilvl w:val="0"/>
          <w:numId w:val="1"/>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 xml:space="preserve">The following year’s annual goals are set in Term 4 and confirmed at the first Board meeting in the following year. </w:t>
      </w:r>
    </w:p>
    <w:p w:rsidR="00EB60EA" w:rsidRPr="00EB60EA" w:rsidRDefault="00EB60EA" w:rsidP="00EB60EA">
      <w:pPr>
        <w:numPr>
          <w:ilvl w:val="0"/>
          <w:numId w:val="1"/>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lastRenderedPageBreak/>
        <w:t xml:space="preserve">We establish annual goals from the broad Strategic Goals </w:t>
      </w:r>
      <w:r w:rsidR="005F075C">
        <w:rPr>
          <w:rFonts w:eastAsiaTheme="minorEastAsia" w:cs="Arial"/>
          <w:i/>
          <w:iCs/>
          <w:color w:val="000000"/>
          <w:sz w:val="28"/>
          <w:szCs w:val="28"/>
        </w:rPr>
        <w:t xml:space="preserve">which leads into </w:t>
      </w:r>
      <w:r w:rsidR="00E9500B">
        <w:rPr>
          <w:rFonts w:eastAsiaTheme="minorEastAsia" w:cs="Arial"/>
          <w:i/>
          <w:iCs/>
          <w:color w:val="000000"/>
          <w:sz w:val="28"/>
          <w:szCs w:val="28"/>
        </w:rPr>
        <w:t>adaption</w:t>
      </w:r>
      <w:r w:rsidR="005F075C">
        <w:rPr>
          <w:rFonts w:eastAsiaTheme="minorEastAsia" w:cs="Arial"/>
          <w:i/>
          <w:iCs/>
          <w:color w:val="000000"/>
          <w:sz w:val="28"/>
          <w:szCs w:val="28"/>
        </w:rPr>
        <w:t xml:space="preserve"> and implementation </w:t>
      </w:r>
      <w:r w:rsidRPr="00EB60EA">
        <w:rPr>
          <w:rFonts w:eastAsiaTheme="minorEastAsia" w:cs="Arial"/>
          <w:i/>
          <w:iCs/>
          <w:color w:val="000000"/>
          <w:sz w:val="28"/>
          <w:szCs w:val="28"/>
        </w:rPr>
        <w:t>by using student achievement and review data, and being mindful of national trends and research and government requirements</w:t>
      </w:r>
    </w:p>
    <w:p w:rsidR="00EB60EA" w:rsidRPr="00EB60EA" w:rsidRDefault="00EB60EA" w:rsidP="00EB60EA">
      <w:pPr>
        <w:numPr>
          <w:ilvl w:val="0"/>
          <w:numId w:val="1"/>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 xml:space="preserve">The </w:t>
      </w:r>
      <w:r w:rsidR="00E9500B">
        <w:rPr>
          <w:rFonts w:eastAsiaTheme="minorEastAsia" w:cs="Arial"/>
          <w:i/>
          <w:iCs/>
          <w:color w:val="000000"/>
          <w:sz w:val="28"/>
          <w:szCs w:val="28"/>
        </w:rPr>
        <w:t>Strategic Plan</w:t>
      </w:r>
      <w:r w:rsidRPr="00EB60EA">
        <w:rPr>
          <w:rFonts w:eastAsiaTheme="minorEastAsia" w:cs="Arial"/>
          <w:i/>
          <w:iCs/>
          <w:color w:val="000000"/>
          <w:sz w:val="28"/>
          <w:szCs w:val="28"/>
        </w:rPr>
        <w:t xml:space="preserve"> is lodged with the local MOE Office by 1 March with the Introduction and </w:t>
      </w:r>
      <w:r w:rsidR="00E9500B">
        <w:rPr>
          <w:rFonts w:eastAsiaTheme="minorEastAsia" w:cs="Arial"/>
          <w:i/>
          <w:iCs/>
          <w:color w:val="000000"/>
          <w:sz w:val="28"/>
          <w:szCs w:val="28"/>
        </w:rPr>
        <w:t>strategies Adopted and</w:t>
      </w:r>
      <w:r w:rsidRPr="00EB60EA">
        <w:rPr>
          <w:rFonts w:eastAsiaTheme="minorEastAsia" w:cs="Arial"/>
          <w:i/>
          <w:iCs/>
          <w:color w:val="000000"/>
          <w:sz w:val="28"/>
          <w:szCs w:val="28"/>
        </w:rPr>
        <w:t xml:space="preserve"> posted on the web in April.</w:t>
      </w:r>
    </w:p>
    <w:p w:rsidR="00EB60EA" w:rsidRPr="00EB60EA" w:rsidRDefault="00EB60EA" w:rsidP="00EB60EA">
      <w:pPr>
        <w:numPr>
          <w:ilvl w:val="0"/>
          <w:numId w:val="1"/>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 xml:space="preserve">The Annual Report is based on the above and is completed and presented at the Board of </w:t>
      </w:r>
      <w:r w:rsidR="00E9500B">
        <w:rPr>
          <w:rFonts w:eastAsiaTheme="minorEastAsia" w:cs="Arial"/>
          <w:i/>
          <w:iCs/>
          <w:color w:val="000000"/>
          <w:sz w:val="28"/>
          <w:szCs w:val="28"/>
        </w:rPr>
        <w:t>Trustees</w:t>
      </w:r>
      <w:r w:rsidRPr="00EB60EA">
        <w:rPr>
          <w:rFonts w:eastAsiaTheme="minorEastAsia" w:cs="Arial"/>
          <w:i/>
          <w:iCs/>
          <w:color w:val="000000"/>
          <w:sz w:val="28"/>
          <w:szCs w:val="28"/>
        </w:rPr>
        <w:t xml:space="preserve"> hui in April/ May and once approved, copies are sent to the Ministry. </w:t>
      </w:r>
    </w:p>
    <w:p w:rsidR="00EB60EA" w:rsidRPr="00EB60EA" w:rsidRDefault="00EB60EA" w:rsidP="00EB60EA">
      <w:pPr>
        <w:spacing w:after="200" w:line="276" w:lineRule="auto"/>
        <w:rPr>
          <w:rFonts w:eastAsiaTheme="minorEastAsia" w:cs="Arial"/>
          <w:b/>
          <w:iCs/>
          <w:sz w:val="28"/>
          <w:szCs w:val="28"/>
          <w:u w:val="single"/>
        </w:rPr>
      </w:pPr>
      <w:r w:rsidRPr="00EB60EA">
        <w:rPr>
          <w:rFonts w:eastAsiaTheme="minorEastAsia" w:cs="Arial"/>
          <w:b/>
          <w:iCs/>
          <w:sz w:val="28"/>
          <w:szCs w:val="28"/>
          <w:u w:val="single"/>
        </w:rPr>
        <w:t>Our Consultation Process:</w:t>
      </w:r>
    </w:p>
    <w:p w:rsidR="00EB60EA" w:rsidRPr="00EB60EA" w:rsidRDefault="00EB60EA" w:rsidP="00EB60EA">
      <w:pPr>
        <w:spacing w:after="200" w:line="276" w:lineRule="auto"/>
        <w:rPr>
          <w:rFonts w:eastAsiaTheme="minorEastAsia" w:cs="Arial"/>
          <w:i/>
          <w:iCs/>
          <w:color w:val="000000"/>
          <w:sz w:val="28"/>
          <w:szCs w:val="28"/>
        </w:rPr>
      </w:pPr>
      <w:r w:rsidRPr="00EB60EA">
        <w:rPr>
          <w:rFonts w:eastAsiaTheme="minorEastAsia" w:cs="Arial"/>
          <w:i/>
          <w:iCs/>
          <w:color w:val="000000"/>
          <w:sz w:val="28"/>
          <w:szCs w:val="28"/>
        </w:rPr>
        <w:t xml:space="preserve">What follows is the process which we undertook to review and develop our current 3-5-year strategic section of our Charter. </w:t>
      </w:r>
    </w:p>
    <w:p w:rsidR="00EB60EA" w:rsidRPr="00EB60EA" w:rsidRDefault="00EB60EA" w:rsidP="00EB60EA">
      <w:pPr>
        <w:numPr>
          <w:ilvl w:val="0"/>
          <w:numId w:val="2"/>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Weekly staff hui- Planning, Teaching, Assessments &amp; Feedback</w:t>
      </w:r>
    </w:p>
    <w:p w:rsidR="00EB60EA" w:rsidRPr="00EB60EA" w:rsidRDefault="00EB60EA" w:rsidP="00EB60EA">
      <w:pPr>
        <w:numPr>
          <w:ilvl w:val="0"/>
          <w:numId w:val="2"/>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Monthly BOT hui- Reporting, Recording &amp; Feedback- Further Planning</w:t>
      </w:r>
    </w:p>
    <w:p w:rsidR="00EB60EA" w:rsidRDefault="00EB60EA" w:rsidP="00EB60EA">
      <w:pPr>
        <w:numPr>
          <w:ilvl w:val="0"/>
          <w:numId w:val="2"/>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Termly Whānau/Community hui –Support Network, Reporting &amp; Future Planning</w:t>
      </w:r>
    </w:p>
    <w:p w:rsidR="00FE7FE0" w:rsidRDefault="00FE7FE0" w:rsidP="00EB60EA">
      <w:pPr>
        <w:numPr>
          <w:ilvl w:val="0"/>
          <w:numId w:val="2"/>
        </w:numPr>
        <w:spacing w:after="120" w:line="276" w:lineRule="auto"/>
        <w:rPr>
          <w:rFonts w:eastAsiaTheme="minorEastAsia" w:cs="Arial"/>
          <w:i/>
          <w:iCs/>
          <w:color w:val="000000"/>
          <w:sz w:val="28"/>
          <w:szCs w:val="28"/>
        </w:rPr>
      </w:pPr>
      <w:r>
        <w:rPr>
          <w:rFonts w:eastAsiaTheme="minorEastAsia" w:cs="Arial"/>
          <w:i/>
          <w:iCs/>
          <w:color w:val="000000"/>
          <w:sz w:val="28"/>
          <w:szCs w:val="28"/>
        </w:rPr>
        <w:t>Inclusive activities and EOTC excursions in school curriculum.</w:t>
      </w:r>
    </w:p>
    <w:p w:rsidR="00FE7FE0" w:rsidRPr="00EB60EA" w:rsidRDefault="00FE7FE0" w:rsidP="00EB60EA">
      <w:pPr>
        <w:numPr>
          <w:ilvl w:val="0"/>
          <w:numId w:val="2"/>
        </w:numPr>
        <w:spacing w:after="120" w:line="276" w:lineRule="auto"/>
        <w:rPr>
          <w:rFonts w:eastAsiaTheme="minorEastAsia" w:cs="Arial"/>
          <w:i/>
          <w:iCs/>
          <w:color w:val="000000"/>
          <w:sz w:val="28"/>
          <w:szCs w:val="28"/>
        </w:rPr>
      </w:pPr>
    </w:p>
    <w:p w:rsidR="00EB60EA" w:rsidRPr="00EB60EA" w:rsidRDefault="00EB60EA" w:rsidP="00EB60EA">
      <w:pPr>
        <w:spacing w:after="200" w:line="276" w:lineRule="auto"/>
        <w:rPr>
          <w:rFonts w:eastAsiaTheme="minorEastAsia" w:cs="Arial"/>
          <w:b/>
          <w:iCs/>
          <w:color w:val="000000"/>
          <w:sz w:val="28"/>
          <w:szCs w:val="28"/>
          <w:u w:val="single"/>
        </w:rPr>
      </w:pPr>
      <w:r w:rsidRPr="00EB60EA">
        <w:rPr>
          <w:rFonts w:eastAsiaTheme="minorEastAsia" w:cs="Arial"/>
          <w:b/>
          <w:iCs/>
          <w:color w:val="000000"/>
          <w:sz w:val="28"/>
          <w:szCs w:val="28"/>
          <w:u w:val="single"/>
        </w:rPr>
        <w:t>This includes:</w:t>
      </w:r>
    </w:p>
    <w:p w:rsidR="00EB60EA" w:rsidRP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Information sharing through a weekly newsletter and term team-whanau newsletters;</w:t>
      </w:r>
    </w:p>
    <w:p w:rsidR="00EB60EA" w:rsidRP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Annual survey</w:t>
      </w:r>
      <w:r w:rsidR="00FE7FE0">
        <w:rPr>
          <w:rFonts w:eastAsiaTheme="minorEastAsia" w:cs="Arial"/>
          <w:i/>
          <w:iCs/>
          <w:color w:val="000000"/>
          <w:sz w:val="28"/>
          <w:szCs w:val="28"/>
        </w:rPr>
        <w:t xml:space="preserve"> to gauge feedback/ feedforward.</w:t>
      </w:r>
      <w:r w:rsidRPr="00EB60EA">
        <w:rPr>
          <w:rFonts w:eastAsiaTheme="minorEastAsia" w:cs="Arial"/>
          <w:i/>
          <w:iCs/>
          <w:color w:val="000000"/>
          <w:sz w:val="28"/>
          <w:szCs w:val="28"/>
        </w:rPr>
        <w:t>;</w:t>
      </w:r>
    </w:p>
    <w:p w:rsidR="00EB60EA" w:rsidRP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 xml:space="preserve"> Support group and Te Whanau Hui once a term to establish links and to ensure that we are meeting the learning needs and aspirations of their tamariki;</w:t>
      </w:r>
    </w:p>
    <w:p w:rsidR="00EB60EA" w:rsidRP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Informal meetings, discussions, phone contact;</w:t>
      </w:r>
    </w:p>
    <w:p w:rsidR="00EB60EA" w:rsidRP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Whole school conferences in Terms 1 and 3;</w:t>
      </w:r>
    </w:p>
    <w:p w:rsidR="00EB60EA" w:rsidRDefault="00EB60EA" w:rsidP="00EB60EA">
      <w:pPr>
        <w:numPr>
          <w:ilvl w:val="0"/>
          <w:numId w:val="5"/>
        </w:numPr>
        <w:spacing w:after="120" w:line="276" w:lineRule="auto"/>
        <w:rPr>
          <w:rFonts w:eastAsiaTheme="minorEastAsia" w:cs="Arial"/>
          <w:i/>
          <w:iCs/>
          <w:color w:val="000000"/>
          <w:sz w:val="28"/>
          <w:szCs w:val="28"/>
        </w:rPr>
      </w:pPr>
      <w:r w:rsidRPr="00EB60EA">
        <w:rPr>
          <w:rFonts w:eastAsiaTheme="minorEastAsia" w:cs="Arial"/>
          <w:i/>
          <w:iCs/>
          <w:color w:val="000000"/>
          <w:sz w:val="28"/>
          <w:szCs w:val="28"/>
        </w:rPr>
        <w:t>Whole school gatherings and performances.</w:t>
      </w:r>
    </w:p>
    <w:p w:rsidR="00FE7FE0" w:rsidRDefault="00FE7FE0" w:rsidP="00EB60EA">
      <w:pPr>
        <w:numPr>
          <w:ilvl w:val="0"/>
          <w:numId w:val="5"/>
        </w:numPr>
        <w:spacing w:after="120" w:line="276" w:lineRule="auto"/>
        <w:rPr>
          <w:rFonts w:eastAsiaTheme="minorEastAsia" w:cs="Arial"/>
          <w:i/>
          <w:iCs/>
          <w:color w:val="000000"/>
          <w:sz w:val="28"/>
          <w:szCs w:val="28"/>
        </w:rPr>
      </w:pPr>
      <w:r>
        <w:rPr>
          <w:rFonts w:eastAsiaTheme="minorEastAsia" w:cs="Arial"/>
          <w:i/>
          <w:iCs/>
          <w:color w:val="000000"/>
          <w:sz w:val="28"/>
          <w:szCs w:val="28"/>
        </w:rPr>
        <w:t xml:space="preserve">Inclusive opportunities to encourage Leadership roles and financial literacy – business development as part of the Te Reo </w:t>
      </w:r>
      <w:proofErr w:type="spellStart"/>
      <w:r>
        <w:rPr>
          <w:rFonts w:eastAsiaTheme="minorEastAsia" w:cs="Arial"/>
          <w:i/>
          <w:iCs/>
          <w:color w:val="000000"/>
          <w:sz w:val="28"/>
          <w:szCs w:val="28"/>
        </w:rPr>
        <w:t>Pāngarau</w:t>
      </w:r>
      <w:proofErr w:type="spellEnd"/>
    </w:p>
    <w:p w:rsidR="00841EBE" w:rsidRDefault="00841EBE"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p w:rsidR="00FA6A14" w:rsidRDefault="00FA6A14" w:rsidP="00FA6A14">
      <w:pPr>
        <w:spacing w:after="120" w:line="276" w:lineRule="auto"/>
        <w:rPr>
          <w:rFonts w:eastAsiaTheme="minorEastAsia" w:cs="Arial"/>
          <w:i/>
          <w:iCs/>
          <w:color w:val="000000"/>
          <w:sz w:val="28"/>
          <w:szCs w:val="28"/>
        </w:rPr>
      </w:pPr>
    </w:p>
    <w:tbl>
      <w:tblPr>
        <w:tblStyle w:val="TableGrid"/>
        <w:tblW w:w="22394" w:type="dxa"/>
        <w:tblInd w:w="-856" w:type="dxa"/>
        <w:tblLook w:val="04A0" w:firstRow="1" w:lastRow="0" w:firstColumn="1" w:lastColumn="0" w:noHBand="0" w:noVBand="1"/>
      </w:tblPr>
      <w:tblGrid>
        <w:gridCol w:w="3403"/>
        <w:gridCol w:w="3827"/>
        <w:gridCol w:w="3260"/>
        <w:gridCol w:w="3686"/>
        <w:gridCol w:w="4111"/>
        <w:gridCol w:w="4107"/>
      </w:tblGrid>
      <w:tr w:rsidR="00140AF5" w:rsidTr="0077447D">
        <w:tc>
          <w:tcPr>
            <w:tcW w:w="3403"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lastRenderedPageBreak/>
              <w:br/>
            </w:r>
            <w:r w:rsidR="00841EBE" w:rsidRPr="00140AF5">
              <w:rPr>
                <w:b/>
                <w:color w:val="FFFFFF" w:themeColor="background1"/>
                <w:sz w:val="28"/>
                <w:szCs w:val="28"/>
              </w:rPr>
              <w:t>Strategic Goals</w:t>
            </w:r>
          </w:p>
        </w:tc>
        <w:tc>
          <w:tcPr>
            <w:tcW w:w="3827"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br/>
            </w:r>
            <w:r w:rsidR="00841EBE" w:rsidRPr="00140AF5">
              <w:rPr>
                <w:b/>
                <w:color w:val="FFFFFF" w:themeColor="background1"/>
                <w:sz w:val="28"/>
                <w:szCs w:val="28"/>
              </w:rPr>
              <w:t>Which Board Primary Objective Does This Strategic Goal Work Towards Meeting?</w:t>
            </w:r>
          </w:p>
          <w:p w:rsidR="00140AF5" w:rsidRPr="00140AF5" w:rsidRDefault="00140AF5" w:rsidP="00140AF5">
            <w:pPr>
              <w:jc w:val="center"/>
              <w:rPr>
                <w:b/>
                <w:color w:val="FFFFFF" w:themeColor="background1"/>
                <w:sz w:val="28"/>
                <w:szCs w:val="28"/>
              </w:rPr>
            </w:pPr>
          </w:p>
        </w:tc>
        <w:tc>
          <w:tcPr>
            <w:tcW w:w="3260"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br/>
            </w:r>
            <w:r w:rsidR="00841EBE" w:rsidRPr="00140AF5">
              <w:rPr>
                <w:b/>
                <w:color w:val="FFFFFF" w:themeColor="background1"/>
                <w:sz w:val="28"/>
                <w:szCs w:val="28"/>
              </w:rPr>
              <w:t>Links to Education Requirements</w:t>
            </w:r>
          </w:p>
        </w:tc>
        <w:tc>
          <w:tcPr>
            <w:tcW w:w="3686"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br/>
            </w:r>
            <w:r w:rsidR="00841EBE" w:rsidRPr="00140AF5">
              <w:rPr>
                <w:b/>
                <w:color w:val="FFFFFF" w:themeColor="background1"/>
                <w:sz w:val="28"/>
                <w:szCs w:val="28"/>
              </w:rPr>
              <w:t>What Do You Expect to See?</w:t>
            </w:r>
          </w:p>
        </w:tc>
        <w:tc>
          <w:tcPr>
            <w:tcW w:w="4111"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br/>
            </w:r>
            <w:r w:rsidR="00841EBE" w:rsidRPr="00140AF5">
              <w:rPr>
                <w:b/>
                <w:color w:val="FFFFFF" w:themeColor="background1"/>
                <w:sz w:val="28"/>
                <w:szCs w:val="28"/>
              </w:rPr>
              <w:t>How Will We Achieve or Make Progress Towards Our Strategic Goals</w:t>
            </w:r>
          </w:p>
        </w:tc>
        <w:tc>
          <w:tcPr>
            <w:tcW w:w="4107" w:type="dxa"/>
            <w:shd w:val="clear" w:color="auto" w:fill="6606AE"/>
          </w:tcPr>
          <w:p w:rsidR="00841EBE" w:rsidRPr="00140AF5" w:rsidRDefault="00140AF5" w:rsidP="00140AF5">
            <w:pPr>
              <w:jc w:val="center"/>
              <w:rPr>
                <w:b/>
                <w:color w:val="FFFFFF" w:themeColor="background1"/>
                <w:sz w:val="28"/>
                <w:szCs w:val="28"/>
              </w:rPr>
            </w:pPr>
            <w:r w:rsidRPr="00140AF5">
              <w:rPr>
                <w:b/>
                <w:color w:val="FFFFFF" w:themeColor="background1"/>
                <w:sz w:val="28"/>
                <w:szCs w:val="28"/>
              </w:rPr>
              <w:br/>
            </w:r>
            <w:r w:rsidR="00841EBE" w:rsidRPr="00140AF5">
              <w:rPr>
                <w:b/>
                <w:color w:val="FFFFFF" w:themeColor="background1"/>
                <w:sz w:val="28"/>
                <w:szCs w:val="28"/>
              </w:rPr>
              <w:t>How Will You Measure Success</w:t>
            </w:r>
          </w:p>
        </w:tc>
      </w:tr>
      <w:tr w:rsidR="0077447D" w:rsidTr="0077447D">
        <w:tc>
          <w:tcPr>
            <w:tcW w:w="3403" w:type="dxa"/>
          </w:tcPr>
          <w:p w:rsidR="00FA6A14" w:rsidRDefault="00841EBE" w:rsidP="00DD434C">
            <w:pPr>
              <w:spacing w:line="360" w:lineRule="auto"/>
              <w:rPr>
                <w:rFonts w:eastAsia="Times New Roman" w:cs="Arial"/>
                <w:iCs/>
                <w:sz w:val="28"/>
                <w:szCs w:val="28"/>
                <w:lang w:eastAsia="en-NZ"/>
              </w:rPr>
            </w:pPr>
            <w:r w:rsidRPr="00841EBE">
              <w:rPr>
                <w:rFonts w:eastAsia="Times New Roman" w:cs="Arial"/>
                <w:iCs/>
                <w:sz w:val="28"/>
                <w:szCs w:val="28"/>
                <w:lang w:eastAsia="en-NZ"/>
              </w:rPr>
              <w:t xml:space="preserve">These are your priorities for improvement which have been identified through your community consultation, your data and/or your ERO evaluations. </w:t>
            </w:r>
          </w:p>
          <w:p w:rsidR="00FA6A14" w:rsidRDefault="00FA6A14" w:rsidP="00DD434C">
            <w:pPr>
              <w:spacing w:line="360" w:lineRule="auto"/>
              <w:rPr>
                <w:rFonts w:eastAsia="Times New Roman" w:cs="Arial"/>
                <w:iCs/>
                <w:sz w:val="28"/>
                <w:szCs w:val="28"/>
                <w:lang w:eastAsia="en-NZ"/>
              </w:rPr>
            </w:pPr>
          </w:p>
          <w:p w:rsidR="00841EBE" w:rsidRPr="00841EBE" w:rsidRDefault="00841EBE" w:rsidP="00DD434C">
            <w:pPr>
              <w:spacing w:line="360" w:lineRule="auto"/>
              <w:rPr>
                <w:rFonts w:eastAsia="Times New Roman" w:cs="Arial"/>
                <w:iCs/>
                <w:sz w:val="28"/>
                <w:szCs w:val="28"/>
                <w:lang w:eastAsia="en-NZ"/>
              </w:rPr>
            </w:pPr>
            <w:r w:rsidRPr="00841EBE">
              <w:rPr>
                <w:rFonts w:eastAsia="Times New Roman" w:cs="Arial"/>
                <w:iCs/>
                <w:sz w:val="28"/>
                <w:szCs w:val="28"/>
                <w:lang w:eastAsia="en-NZ"/>
              </w:rPr>
              <w:t>You can have as many strategic goals as you need.</w:t>
            </w:r>
          </w:p>
          <w:p w:rsidR="00841EBE" w:rsidRDefault="00841EBE"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Default="0077447D" w:rsidP="00DD434C">
            <w:pPr>
              <w:spacing w:line="360" w:lineRule="auto"/>
              <w:rPr>
                <w:rFonts w:cs="Arial"/>
                <w:sz w:val="28"/>
                <w:szCs w:val="28"/>
              </w:rPr>
            </w:pPr>
          </w:p>
          <w:p w:rsidR="0077447D" w:rsidRPr="0077447D" w:rsidRDefault="0077447D" w:rsidP="00DD434C">
            <w:pPr>
              <w:spacing w:line="360" w:lineRule="auto"/>
              <w:rPr>
                <w:rFonts w:cs="Arial"/>
                <w:sz w:val="28"/>
                <w:szCs w:val="28"/>
              </w:rPr>
            </w:pPr>
            <w:r w:rsidRPr="0077447D">
              <w:rPr>
                <w:rFonts w:eastAsia="Times New Roman" w:cs="Arial"/>
                <w:b/>
                <w:sz w:val="24"/>
                <w:lang w:eastAsia="en-NZ"/>
              </w:rPr>
              <w:t>Refer Regulations 7(1)(b)</w:t>
            </w:r>
          </w:p>
        </w:tc>
        <w:tc>
          <w:tcPr>
            <w:tcW w:w="3827" w:type="dxa"/>
          </w:tcPr>
          <w:p w:rsidR="0077447D" w:rsidRDefault="00DD434C" w:rsidP="00DD434C">
            <w:pPr>
              <w:spacing w:line="360" w:lineRule="auto"/>
              <w:rPr>
                <w:rFonts w:eastAsia="Times New Roman" w:cs="Arial"/>
                <w:iCs/>
                <w:sz w:val="28"/>
                <w:lang w:eastAsia="en-NZ"/>
              </w:rPr>
            </w:pPr>
            <w:r>
              <w:rPr>
                <w:rFonts w:eastAsia="Times New Roman" w:cs="Arial"/>
                <w:iCs/>
                <w:sz w:val="28"/>
                <w:lang w:eastAsia="en-NZ"/>
              </w:rPr>
              <w:t>T</w:t>
            </w:r>
            <w:r w:rsidR="00841EBE" w:rsidRPr="00841EBE">
              <w:rPr>
                <w:rFonts w:eastAsia="Times New Roman" w:cs="Arial"/>
                <w:iCs/>
                <w:sz w:val="28"/>
                <w:lang w:eastAsia="en-NZ"/>
              </w:rPr>
              <w:t>hese are set out in Section 127 of the Education and Training Act 2020</w:t>
            </w: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77447D" w:rsidRDefault="0077447D" w:rsidP="00DD434C">
            <w:pPr>
              <w:spacing w:line="360" w:lineRule="auto"/>
              <w:rPr>
                <w:rFonts w:eastAsia="Times New Roman" w:cs="Arial"/>
                <w:iCs/>
                <w:sz w:val="28"/>
                <w:lang w:eastAsia="en-NZ"/>
              </w:rPr>
            </w:pPr>
          </w:p>
          <w:p w:rsidR="00841EBE" w:rsidRPr="0077447D" w:rsidRDefault="0077447D" w:rsidP="00DD434C">
            <w:pPr>
              <w:spacing w:line="360" w:lineRule="auto"/>
              <w:rPr>
                <w:rFonts w:cs="Arial"/>
                <w:sz w:val="28"/>
                <w:szCs w:val="28"/>
              </w:rPr>
            </w:pPr>
            <w:r w:rsidRPr="0077447D">
              <w:rPr>
                <w:rFonts w:eastAsia="Times New Roman" w:cs="Arial"/>
                <w:b/>
                <w:sz w:val="24"/>
                <w:szCs w:val="28"/>
                <w:lang w:eastAsia="en-NZ"/>
              </w:rPr>
              <w:t>Refer Regulations 7(1)(b</w:t>
            </w:r>
            <w:r w:rsidRPr="0077447D">
              <w:rPr>
                <w:rFonts w:eastAsia="Times New Roman" w:cs="Arial"/>
                <w:b/>
                <w:sz w:val="28"/>
                <w:szCs w:val="28"/>
                <w:lang w:eastAsia="en-NZ"/>
              </w:rPr>
              <w:t>)</w:t>
            </w:r>
            <w:r w:rsidR="00841EBE" w:rsidRPr="0077447D">
              <w:rPr>
                <w:rFonts w:eastAsia="Times New Roman" w:cs="Arial"/>
                <w:iCs/>
                <w:sz w:val="28"/>
                <w:szCs w:val="28"/>
                <w:lang w:eastAsia="en-NZ"/>
              </w:rPr>
              <w:t>.</w:t>
            </w:r>
          </w:p>
        </w:tc>
        <w:tc>
          <w:tcPr>
            <w:tcW w:w="3260" w:type="dxa"/>
          </w:tcPr>
          <w:p w:rsidR="00841EBE" w:rsidRDefault="00FA6A14" w:rsidP="00DD434C">
            <w:pPr>
              <w:spacing w:line="360" w:lineRule="auto"/>
              <w:rPr>
                <w:rFonts w:cs="Arial"/>
              </w:rPr>
            </w:pPr>
            <w:r>
              <w:rPr>
                <w:rFonts w:eastAsia="Times New Roman" w:cs="Arial"/>
                <w:sz w:val="28"/>
                <w:lang w:eastAsia="en-NZ"/>
              </w:rPr>
              <w:t>T</w:t>
            </w:r>
            <w:r w:rsidR="00841EBE" w:rsidRPr="00841EBE">
              <w:rPr>
                <w:rFonts w:eastAsia="Times New Roman" w:cs="Arial"/>
                <w:sz w:val="28"/>
                <w:lang w:eastAsia="en-NZ"/>
              </w:rPr>
              <w:t xml:space="preserve">his </w:t>
            </w:r>
            <w:r w:rsidR="00841EBE" w:rsidRPr="00841EBE">
              <w:rPr>
                <w:rFonts w:eastAsia="Times New Roman" w:cs="Arial"/>
                <w:iCs/>
                <w:sz w:val="28"/>
                <w:lang w:eastAsia="en-NZ"/>
              </w:rPr>
              <w:t>includes National Education Learning Priorities, education strategies or plans and curriculum statements.</w:t>
            </w:r>
            <w:r w:rsidR="00841EBE" w:rsidRPr="00841EBE">
              <w:rPr>
                <w:rFonts w:eastAsia="Times New Roman" w:cs="Arial"/>
                <w:color w:val="000000"/>
                <w:sz w:val="20"/>
                <w:lang w:eastAsia="en-NZ"/>
              </w:rPr>
              <w:br/>
            </w: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Default="00140AF5" w:rsidP="00DD434C">
            <w:pPr>
              <w:spacing w:line="360" w:lineRule="auto"/>
              <w:rPr>
                <w:rFonts w:cs="Arial"/>
              </w:rPr>
            </w:pPr>
          </w:p>
          <w:p w:rsidR="00140AF5" w:rsidRPr="00140AF5" w:rsidRDefault="00140AF5" w:rsidP="00DD434C">
            <w:pPr>
              <w:spacing w:line="360" w:lineRule="auto"/>
              <w:rPr>
                <w:rFonts w:cs="Arial"/>
              </w:rPr>
            </w:pPr>
            <w:r w:rsidRPr="0077447D">
              <w:rPr>
                <w:rFonts w:eastAsia="Times New Roman" w:cs="Arial"/>
                <w:b/>
                <w:sz w:val="24"/>
                <w:lang w:eastAsia="en-NZ"/>
              </w:rPr>
              <w:t>Refer Regulations 7(d</w:t>
            </w:r>
            <w:r w:rsidRPr="00140AF5">
              <w:rPr>
                <w:rFonts w:eastAsia="Times New Roman" w:cs="Arial"/>
                <w:b/>
                <w:sz w:val="28"/>
                <w:lang w:eastAsia="en-NZ"/>
              </w:rPr>
              <w:t>)</w:t>
            </w:r>
          </w:p>
        </w:tc>
        <w:tc>
          <w:tcPr>
            <w:tcW w:w="3686" w:type="dxa"/>
          </w:tcPr>
          <w:p w:rsidR="00841EBE" w:rsidRPr="00841EBE" w:rsidRDefault="00841EBE" w:rsidP="00DD434C">
            <w:pPr>
              <w:spacing w:line="360" w:lineRule="auto"/>
              <w:rPr>
                <w:rFonts w:eastAsia="Times New Roman" w:cs="Arial"/>
                <w:iCs/>
                <w:sz w:val="28"/>
                <w:szCs w:val="28"/>
                <w:lang w:eastAsia="en-NZ"/>
              </w:rPr>
            </w:pPr>
            <w:r w:rsidRPr="00841EBE">
              <w:rPr>
                <w:rFonts w:eastAsia="Times New Roman" w:cs="Arial"/>
                <w:iCs/>
                <w:sz w:val="28"/>
                <w:szCs w:val="28"/>
                <w:lang w:eastAsia="en-NZ"/>
              </w:rPr>
              <w:t xml:space="preserve">What is the anticipated result of successful completion of your Objectives - at the end of 3 </w:t>
            </w:r>
            <w:proofErr w:type="gramStart"/>
            <w:r w:rsidRPr="00841EBE">
              <w:rPr>
                <w:rFonts w:eastAsia="Times New Roman" w:cs="Arial"/>
                <w:iCs/>
                <w:sz w:val="28"/>
                <w:szCs w:val="28"/>
                <w:lang w:eastAsia="en-NZ"/>
              </w:rPr>
              <w:t>years.</w:t>
            </w:r>
            <w:proofErr w:type="gramEnd"/>
            <w:r w:rsidRPr="00841EBE">
              <w:rPr>
                <w:rFonts w:eastAsia="Times New Roman" w:cs="Arial"/>
                <w:iCs/>
                <w:sz w:val="28"/>
                <w:szCs w:val="28"/>
                <w:lang w:eastAsia="en-NZ"/>
              </w:rPr>
              <w:t xml:space="preserve"> </w:t>
            </w:r>
          </w:p>
          <w:p w:rsidR="00841EBE" w:rsidRPr="00841EBE" w:rsidRDefault="00841EBE" w:rsidP="00DD434C">
            <w:pPr>
              <w:spacing w:line="360" w:lineRule="auto"/>
              <w:rPr>
                <w:rFonts w:eastAsia="Times New Roman" w:cs="Arial"/>
                <w:iCs/>
                <w:sz w:val="28"/>
                <w:szCs w:val="28"/>
                <w:lang w:eastAsia="en-NZ"/>
              </w:rPr>
            </w:pPr>
          </w:p>
          <w:p w:rsidR="00841EBE" w:rsidRPr="00841EBE" w:rsidRDefault="00841EBE" w:rsidP="00DD434C">
            <w:pPr>
              <w:spacing w:line="360" w:lineRule="auto"/>
              <w:rPr>
                <w:rFonts w:eastAsia="Times New Roman" w:cs="Arial"/>
                <w:iCs/>
                <w:sz w:val="28"/>
                <w:szCs w:val="28"/>
                <w:lang w:eastAsia="en-NZ"/>
              </w:rPr>
            </w:pPr>
            <w:r w:rsidRPr="00841EBE">
              <w:rPr>
                <w:rFonts w:eastAsia="Times New Roman" w:cs="Arial"/>
                <w:iCs/>
                <w:sz w:val="28"/>
                <w:szCs w:val="28"/>
                <w:lang w:eastAsia="en-NZ"/>
              </w:rPr>
              <w:t>What evidence will you see of this?</w:t>
            </w:r>
          </w:p>
          <w:p w:rsidR="00841EBE" w:rsidRPr="00841EBE" w:rsidRDefault="00841EBE" w:rsidP="00DD434C">
            <w:pPr>
              <w:spacing w:line="360" w:lineRule="auto"/>
              <w:rPr>
                <w:rFonts w:eastAsia="Times New Roman" w:cs="Arial"/>
                <w:iCs/>
                <w:sz w:val="28"/>
                <w:szCs w:val="28"/>
                <w:lang w:eastAsia="en-NZ"/>
              </w:rPr>
            </w:pPr>
          </w:p>
          <w:p w:rsidR="00841EBE" w:rsidRDefault="00841EBE" w:rsidP="00DD434C">
            <w:pPr>
              <w:spacing w:line="360" w:lineRule="auto"/>
              <w:rPr>
                <w:rFonts w:eastAsia="Times New Roman" w:cs="Arial"/>
                <w:iCs/>
                <w:sz w:val="28"/>
                <w:szCs w:val="28"/>
                <w:lang w:eastAsia="en-NZ"/>
              </w:rPr>
            </w:pPr>
            <w:r w:rsidRPr="00841EBE">
              <w:rPr>
                <w:rFonts w:eastAsia="Times New Roman" w:cs="Arial"/>
                <w:iCs/>
                <w:sz w:val="28"/>
                <w:szCs w:val="28"/>
                <w:lang w:eastAsia="en-NZ"/>
              </w:rPr>
              <w:t>What shifts and changes to teachers' and leaders' practices, and learner outcomes do you expect to see as a result of the goals set and actions you will take?</w:t>
            </w:r>
          </w:p>
          <w:p w:rsidR="00FA6A14" w:rsidRDefault="00FA6A14"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Default="00140AF5" w:rsidP="00DD434C">
            <w:pPr>
              <w:spacing w:line="360" w:lineRule="auto"/>
              <w:rPr>
                <w:rFonts w:cs="Arial"/>
                <w:b/>
                <w:sz w:val="28"/>
                <w:szCs w:val="28"/>
              </w:rPr>
            </w:pPr>
          </w:p>
          <w:p w:rsidR="00140AF5" w:rsidRPr="00140AF5" w:rsidRDefault="00140AF5" w:rsidP="00DD434C">
            <w:pPr>
              <w:spacing w:line="360" w:lineRule="auto"/>
              <w:rPr>
                <w:rFonts w:cs="Arial"/>
                <w:b/>
                <w:sz w:val="28"/>
                <w:szCs w:val="28"/>
              </w:rPr>
            </w:pPr>
            <w:r w:rsidRPr="0077447D">
              <w:rPr>
                <w:rFonts w:eastAsia="Times New Roman" w:cs="Arial"/>
                <w:b/>
                <w:sz w:val="24"/>
                <w:lang w:eastAsia="en-NZ"/>
              </w:rPr>
              <w:t>Refer Regulations 7(g)</w:t>
            </w:r>
          </w:p>
        </w:tc>
        <w:tc>
          <w:tcPr>
            <w:tcW w:w="4111" w:type="dxa"/>
          </w:tcPr>
          <w:p w:rsidR="00FA6A14" w:rsidRPr="00FA6A14" w:rsidRDefault="00FA6A14" w:rsidP="00DD434C">
            <w:pPr>
              <w:spacing w:after="240" w:line="360" w:lineRule="auto"/>
              <w:rPr>
                <w:rFonts w:eastAsia="Times New Roman" w:cs="Arial"/>
                <w:iCs/>
                <w:sz w:val="28"/>
                <w:lang w:eastAsia="en-NZ"/>
              </w:rPr>
            </w:pPr>
            <w:r w:rsidRPr="00FA6A14">
              <w:rPr>
                <w:rFonts w:eastAsia="Times New Roman" w:cs="Arial"/>
                <w:iCs/>
                <w:sz w:val="28"/>
                <w:lang w:eastAsia="en-NZ"/>
              </w:rPr>
              <w:t xml:space="preserve">What high-level tangible steps will you take that will work towards achieving your strategic goals - these will then be broken down into more detail in the annual implementation plans. </w:t>
            </w:r>
          </w:p>
          <w:p w:rsidR="00FA6A14" w:rsidRPr="00FA6A14" w:rsidRDefault="00FA6A14" w:rsidP="00DD434C">
            <w:pPr>
              <w:spacing w:after="240" w:line="360" w:lineRule="auto"/>
              <w:rPr>
                <w:rFonts w:eastAsia="Times New Roman" w:cs="Arial"/>
                <w:iCs/>
                <w:sz w:val="28"/>
                <w:lang w:eastAsia="en-NZ"/>
              </w:rPr>
            </w:pPr>
            <w:r w:rsidRPr="00FA6A14">
              <w:rPr>
                <w:rFonts w:eastAsia="Times New Roman" w:cs="Arial"/>
                <w:iCs/>
                <w:sz w:val="28"/>
                <w:lang w:eastAsia="en-NZ"/>
              </w:rPr>
              <w:t>These must be based on the identities, needs and aspirations or your school community.</w:t>
            </w:r>
          </w:p>
          <w:p w:rsidR="00841EBE" w:rsidRDefault="00FA6A14" w:rsidP="00DD434C">
            <w:pPr>
              <w:spacing w:line="360" w:lineRule="auto"/>
              <w:rPr>
                <w:rFonts w:eastAsia="Times New Roman" w:cs="Arial"/>
                <w:iCs/>
                <w:sz w:val="28"/>
                <w:lang w:eastAsia="en-NZ"/>
              </w:rPr>
            </w:pPr>
            <w:r w:rsidRPr="00FA6A14">
              <w:rPr>
                <w:rFonts w:eastAsia="Times New Roman" w:cs="Arial"/>
                <w:iCs/>
                <w:sz w:val="28"/>
                <w:lang w:eastAsia="en-NZ"/>
              </w:rPr>
              <w:t>Some of these need to show giving effect to Te Tiriti o Waitangi and identifying and catering to students whose needs have not yet been well met</w:t>
            </w:r>
          </w:p>
          <w:p w:rsidR="00FA6A14" w:rsidRDefault="00FA6A14" w:rsidP="00DD434C">
            <w:pPr>
              <w:spacing w:line="360" w:lineRule="auto"/>
              <w:rPr>
                <w:rFonts w:cs="Arial"/>
                <w:sz w:val="28"/>
              </w:rPr>
            </w:pPr>
          </w:p>
          <w:p w:rsidR="00140AF5" w:rsidRDefault="00140AF5" w:rsidP="00DD434C">
            <w:pPr>
              <w:spacing w:line="360" w:lineRule="auto"/>
              <w:rPr>
                <w:rFonts w:eastAsia="Times New Roman" w:cs="Arial"/>
                <w:b/>
                <w:sz w:val="28"/>
                <w:lang w:eastAsia="en-NZ"/>
              </w:rPr>
            </w:pPr>
          </w:p>
          <w:p w:rsidR="00140AF5" w:rsidRDefault="00140AF5" w:rsidP="00DD434C">
            <w:pPr>
              <w:spacing w:line="360" w:lineRule="auto"/>
              <w:rPr>
                <w:rFonts w:eastAsia="Times New Roman" w:cs="Arial"/>
                <w:b/>
                <w:sz w:val="28"/>
                <w:lang w:eastAsia="en-NZ"/>
              </w:rPr>
            </w:pPr>
          </w:p>
          <w:p w:rsidR="00140AF5" w:rsidRDefault="00140AF5" w:rsidP="00DD434C">
            <w:pPr>
              <w:spacing w:line="360" w:lineRule="auto"/>
              <w:rPr>
                <w:rFonts w:eastAsia="Times New Roman" w:cs="Arial"/>
                <w:b/>
                <w:sz w:val="28"/>
                <w:lang w:eastAsia="en-NZ"/>
              </w:rPr>
            </w:pPr>
          </w:p>
          <w:p w:rsidR="00140AF5" w:rsidRPr="00DD434C" w:rsidRDefault="0077447D" w:rsidP="00DD434C">
            <w:pPr>
              <w:spacing w:line="360" w:lineRule="auto"/>
              <w:rPr>
                <w:rFonts w:eastAsia="Times New Roman" w:cs="Arial"/>
                <w:b/>
                <w:sz w:val="24"/>
                <w:lang w:eastAsia="en-NZ"/>
              </w:rPr>
            </w:pPr>
            <w:r>
              <w:rPr>
                <w:rFonts w:eastAsia="Times New Roman" w:cs="Arial"/>
                <w:b/>
                <w:sz w:val="28"/>
                <w:lang w:eastAsia="en-NZ"/>
              </w:rPr>
              <w:br/>
            </w:r>
            <w:r w:rsidR="00140AF5" w:rsidRPr="0077447D">
              <w:rPr>
                <w:rFonts w:eastAsia="Times New Roman" w:cs="Arial"/>
                <w:b/>
                <w:sz w:val="24"/>
                <w:lang w:eastAsia="en-NZ"/>
              </w:rPr>
              <w:t>Refer Regulations 7(e), 7(f)</w:t>
            </w:r>
          </w:p>
        </w:tc>
        <w:tc>
          <w:tcPr>
            <w:tcW w:w="4107" w:type="dxa"/>
          </w:tcPr>
          <w:p w:rsidR="00140AF5" w:rsidRDefault="00F913FD" w:rsidP="00DD434C">
            <w:pPr>
              <w:spacing w:line="360" w:lineRule="auto"/>
              <w:rPr>
                <w:rFonts w:eastAsia="Times New Roman" w:cs="Arial"/>
                <w:iCs/>
                <w:sz w:val="28"/>
                <w:szCs w:val="28"/>
                <w:lang w:eastAsia="en-NZ"/>
              </w:rPr>
            </w:pPr>
            <w:r w:rsidRPr="00F913FD">
              <w:rPr>
                <w:rFonts w:eastAsia="Times New Roman" w:cs="Arial"/>
                <w:iCs/>
                <w:sz w:val="28"/>
                <w:szCs w:val="28"/>
                <w:lang w:eastAsia="en-NZ"/>
              </w:rPr>
              <w:t>You might want to consider: How will you know how well you have achieved your goals?</w:t>
            </w:r>
          </w:p>
          <w:p w:rsidR="00140AF5" w:rsidRDefault="00140AF5" w:rsidP="00DD434C">
            <w:pPr>
              <w:spacing w:line="360" w:lineRule="auto"/>
              <w:rPr>
                <w:rFonts w:eastAsia="Times New Roman" w:cs="Arial"/>
                <w:iCs/>
                <w:sz w:val="28"/>
                <w:szCs w:val="28"/>
                <w:lang w:eastAsia="en-NZ"/>
              </w:rPr>
            </w:pPr>
          </w:p>
          <w:p w:rsidR="00140AF5" w:rsidRDefault="00F913FD" w:rsidP="00DD434C">
            <w:pPr>
              <w:spacing w:line="360" w:lineRule="auto"/>
              <w:rPr>
                <w:rFonts w:eastAsia="Times New Roman" w:cs="Arial"/>
                <w:iCs/>
                <w:sz w:val="28"/>
                <w:szCs w:val="28"/>
                <w:lang w:eastAsia="en-NZ"/>
              </w:rPr>
            </w:pPr>
            <w:r w:rsidRPr="00F913FD">
              <w:rPr>
                <w:rFonts w:eastAsia="Times New Roman" w:cs="Arial"/>
                <w:iCs/>
                <w:sz w:val="28"/>
                <w:szCs w:val="28"/>
                <w:lang w:eastAsia="en-NZ"/>
              </w:rPr>
              <w:t xml:space="preserve">How will you evaluate impact and learn about what worked, why it worked and what to do next? </w:t>
            </w:r>
          </w:p>
          <w:p w:rsidR="00140AF5" w:rsidRDefault="00140AF5" w:rsidP="00DD434C">
            <w:pPr>
              <w:spacing w:line="360" w:lineRule="auto"/>
              <w:rPr>
                <w:rFonts w:eastAsia="Times New Roman" w:cs="Arial"/>
                <w:iCs/>
                <w:sz w:val="28"/>
                <w:szCs w:val="28"/>
                <w:lang w:eastAsia="en-NZ"/>
              </w:rPr>
            </w:pPr>
          </w:p>
          <w:p w:rsidR="00140AF5" w:rsidRDefault="00F913FD" w:rsidP="00DD434C">
            <w:pPr>
              <w:spacing w:line="360" w:lineRule="auto"/>
              <w:rPr>
                <w:rFonts w:eastAsia="Times New Roman" w:cs="Arial"/>
                <w:iCs/>
                <w:sz w:val="28"/>
                <w:szCs w:val="28"/>
                <w:lang w:eastAsia="en-NZ"/>
              </w:rPr>
            </w:pPr>
            <w:r w:rsidRPr="00F913FD">
              <w:rPr>
                <w:rFonts w:eastAsia="Times New Roman" w:cs="Arial"/>
                <w:iCs/>
                <w:sz w:val="28"/>
                <w:szCs w:val="28"/>
                <w:lang w:eastAsia="en-NZ"/>
              </w:rPr>
              <w:t xml:space="preserve">What success indicators/tools/rubrics will you use to measure the shifts in practice and changes to learner outcomes? </w:t>
            </w:r>
          </w:p>
          <w:p w:rsidR="00140AF5" w:rsidRDefault="00140AF5" w:rsidP="00DD434C">
            <w:pPr>
              <w:spacing w:line="360" w:lineRule="auto"/>
              <w:rPr>
                <w:rFonts w:eastAsia="Times New Roman" w:cs="Arial"/>
                <w:iCs/>
                <w:sz w:val="28"/>
                <w:szCs w:val="28"/>
                <w:lang w:eastAsia="en-NZ"/>
              </w:rPr>
            </w:pPr>
          </w:p>
          <w:p w:rsidR="00140AF5" w:rsidRDefault="00F913FD" w:rsidP="00DD434C">
            <w:pPr>
              <w:spacing w:line="360" w:lineRule="auto"/>
              <w:rPr>
                <w:rFonts w:eastAsia="Times New Roman" w:cs="Arial"/>
                <w:iCs/>
                <w:sz w:val="28"/>
                <w:szCs w:val="28"/>
                <w:lang w:eastAsia="en-NZ"/>
              </w:rPr>
            </w:pPr>
            <w:r w:rsidRPr="00F913FD">
              <w:rPr>
                <w:rFonts w:eastAsia="Times New Roman" w:cs="Arial"/>
                <w:iCs/>
                <w:sz w:val="28"/>
                <w:szCs w:val="28"/>
                <w:lang w:eastAsia="en-NZ"/>
              </w:rPr>
              <w:t xml:space="preserve">What sources of evidence will you gather to support your evaluation? </w:t>
            </w:r>
          </w:p>
          <w:p w:rsidR="00140AF5" w:rsidRDefault="00140AF5" w:rsidP="00DD434C">
            <w:pPr>
              <w:spacing w:line="360" w:lineRule="auto"/>
              <w:rPr>
                <w:rFonts w:eastAsia="Times New Roman" w:cs="Arial"/>
                <w:iCs/>
                <w:sz w:val="28"/>
                <w:szCs w:val="28"/>
                <w:lang w:eastAsia="en-NZ"/>
              </w:rPr>
            </w:pPr>
          </w:p>
          <w:p w:rsidR="00841EBE" w:rsidRDefault="00F913FD" w:rsidP="00DD434C">
            <w:pPr>
              <w:spacing w:line="360" w:lineRule="auto"/>
              <w:rPr>
                <w:rFonts w:eastAsia="Times New Roman" w:cs="Arial"/>
                <w:iCs/>
                <w:sz w:val="28"/>
                <w:szCs w:val="28"/>
                <w:lang w:eastAsia="en-NZ"/>
              </w:rPr>
            </w:pPr>
            <w:r w:rsidRPr="00F913FD">
              <w:rPr>
                <w:rFonts w:eastAsia="Times New Roman" w:cs="Arial"/>
                <w:iCs/>
                <w:sz w:val="28"/>
                <w:szCs w:val="28"/>
                <w:lang w:eastAsia="en-NZ"/>
              </w:rPr>
              <w:t>Who will be involved in gathering and making sense of the evidence?</w:t>
            </w:r>
          </w:p>
          <w:p w:rsidR="00140AF5" w:rsidRDefault="00140AF5" w:rsidP="00DD434C">
            <w:pPr>
              <w:spacing w:line="360" w:lineRule="auto"/>
              <w:rPr>
                <w:rFonts w:eastAsia="Times New Roman" w:cs="Arial"/>
                <w:iCs/>
                <w:sz w:val="28"/>
                <w:szCs w:val="28"/>
                <w:lang w:eastAsia="en-NZ"/>
              </w:rPr>
            </w:pPr>
          </w:p>
          <w:p w:rsidR="00140AF5" w:rsidRPr="00DD434C" w:rsidRDefault="00140AF5" w:rsidP="00DD434C">
            <w:pPr>
              <w:spacing w:line="360" w:lineRule="auto"/>
              <w:rPr>
                <w:rFonts w:ascii="Calibri" w:eastAsia="Times New Roman" w:hAnsi="Calibri" w:cs="Calibri"/>
                <w:b/>
                <w:sz w:val="18"/>
                <w:lang w:eastAsia="en-NZ"/>
              </w:rPr>
            </w:pPr>
            <w:r w:rsidRPr="0077447D">
              <w:rPr>
                <w:rFonts w:eastAsia="Times New Roman" w:cs="Arial"/>
                <w:b/>
                <w:sz w:val="24"/>
                <w:lang w:eastAsia="en-NZ"/>
              </w:rPr>
              <w:t>Refer Regulations 7(g)</w:t>
            </w:r>
          </w:p>
        </w:tc>
      </w:tr>
    </w:tbl>
    <w:p w:rsidR="008776CB" w:rsidRDefault="008776CB" w:rsidP="00DD434C">
      <w:pPr>
        <w:spacing w:after="200" w:line="276" w:lineRule="auto"/>
        <w:ind w:firstLine="142"/>
        <w:jc w:val="center"/>
        <w:rPr>
          <w:rFonts w:eastAsiaTheme="minorEastAsia" w:cs="Arial"/>
          <w:b/>
          <w:i/>
          <w:color w:val="000000" w:themeColor="text1"/>
          <w:sz w:val="32"/>
          <w:szCs w:val="24"/>
          <w:u w:val="single"/>
          <w:lang w:val="en-AU"/>
        </w:rPr>
      </w:pPr>
    </w:p>
    <w:p w:rsidR="00DD434C" w:rsidRPr="00DD434C" w:rsidRDefault="00DD434C" w:rsidP="00DD434C">
      <w:pPr>
        <w:spacing w:after="200" w:line="276" w:lineRule="auto"/>
        <w:ind w:firstLine="142"/>
        <w:jc w:val="center"/>
        <w:rPr>
          <w:rFonts w:eastAsiaTheme="minorEastAsia" w:cs="Arial"/>
          <w:b/>
          <w:i/>
          <w:color w:val="000000" w:themeColor="text1"/>
          <w:sz w:val="32"/>
          <w:szCs w:val="24"/>
          <w:u w:val="single"/>
          <w:lang w:val="en-AU"/>
        </w:rPr>
      </w:pPr>
      <w:r>
        <w:rPr>
          <w:rFonts w:eastAsiaTheme="minorEastAsia" w:cs="Arial"/>
          <w:b/>
          <w:i/>
          <w:color w:val="000000" w:themeColor="text1"/>
          <w:sz w:val="32"/>
          <w:szCs w:val="24"/>
          <w:u w:val="single"/>
          <w:lang w:val="en-AU"/>
        </w:rPr>
        <w:lastRenderedPageBreak/>
        <w:t>STRATEGIC GOALS 2024</w:t>
      </w:r>
    </w:p>
    <w:p w:rsidR="00DD434C" w:rsidRDefault="00DD434C"/>
    <w:tbl>
      <w:tblPr>
        <w:tblStyle w:val="TableGrid"/>
        <w:tblW w:w="21971" w:type="dxa"/>
        <w:tblInd w:w="-572" w:type="dxa"/>
        <w:tblLook w:val="04A0" w:firstRow="1" w:lastRow="0" w:firstColumn="1" w:lastColumn="0" w:noHBand="0" w:noVBand="1"/>
      </w:tblPr>
      <w:tblGrid>
        <w:gridCol w:w="3969"/>
        <w:gridCol w:w="4395"/>
        <w:gridCol w:w="2409"/>
        <w:gridCol w:w="4395"/>
        <w:gridCol w:w="2409"/>
        <w:gridCol w:w="4394"/>
      </w:tblGrid>
      <w:tr w:rsidR="006E6965" w:rsidTr="00656964">
        <w:tc>
          <w:tcPr>
            <w:tcW w:w="3969" w:type="dxa"/>
            <w:shd w:val="clear" w:color="auto" w:fill="6606AE"/>
          </w:tcPr>
          <w:p w:rsidR="006E6965" w:rsidRDefault="006E6965" w:rsidP="00DD434C">
            <w:pPr>
              <w:spacing w:line="276" w:lineRule="auto"/>
              <w:rPr>
                <w:b/>
                <w:sz w:val="28"/>
                <w:szCs w:val="28"/>
              </w:rPr>
            </w:pPr>
          </w:p>
        </w:tc>
        <w:tc>
          <w:tcPr>
            <w:tcW w:w="4395" w:type="dxa"/>
          </w:tcPr>
          <w:p w:rsidR="006E6965" w:rsidRPr="006E6965" w:rsidRDefault="006E6965" w:rsidP="00DD434C">
            <w:pPr>
              <w:spacing w:line="276" w:lineRule="auto"/>
              <w:rPr>
                <w:b/>
                <w:sz w:val="28"/>
                <w:szCs w:val="28"/>
              </w:rPr>
            </w:pPr>
            <w:r>
              <w:rPr>
                <w:b/>
                <w:sz w:val="28"/>
                <w:szCs w:val="28"/>
              </w:rPr>
              <w:t>Goals</w:t>
            </w:r>
          </w:p>
        </w:tc>
        <w:tc>
          <w:tcPr>
            <w:tcW w:w="2409" w:type="dxa"/>
          </w:tcPr>
          <w:p w:rsidR="006E6965" w:rsidRPr="005F2E36" w:rsidRDefault="006E6965" w:rsidP="00DD434C">
            <w:pPr>
              <w:spacing w:line="276" w:lineRule="auto"/>
              <w:rPr>
                <w:rFonts w:ascii="Calibri" w:eastAsia="Times New Roman" w:hAnsi="Calibri" w:cs="Calibri"/>
                <w:noProof/>
                <w:color w:val="4472C4"/>
                <w:sz w:val="20"/>
                <w:lang w:eastAsia="en-NZ"/>
              </w:rPr>
            </w:pPr>
          </w:p>
        </w:tc>
        <w:tc>
          <w:tcPr>
            <w:tcW w:w="4395" w:type="dxa"/>
          </w:tcPr>
          <w:p w:rsidR="006E6965" w:rsidRDefault="006E6965" w:rsidP="00DD434C">
            <w:pPr>
              <w:spacing w:line="276" w:lineRule="auto"/>
              <w:rPr>
                <w:b/>
                <w:sz w:val="28"/>
                <w:szCs w:val="28"/>
              </w:rPr>
            </w:pPr>
            <w:r>
              <w:rPr>
                <w:b/>
                <w:sz w:val="28"/>
                <w:szCs w:val="28"/>
              </w:rPr>
              <w:t>Success</w:t>
            </w:r>
          </w:p>
          <w:p w:rsidR="006E6965" w:rsidRPr="006E6965" w:rsidRDefault="006E6965" w:rsidP="00DD434C">
            <w:pPr>
              <w:spacing w:line="276" w:lineRule="auto"/>
              <w:rPr>
                <w:sz w:val="24"/>
                <w:szCs w:val="24"/>
              </w:rPr>
            </w:pPr>
            <w:r>
              <w:rPr>
                <w:sz w:val="24"/>
                <w:szCs w:val="24"/>
              </w:rPr>
              <w:t>What does it look like?</w:t>
            </w:r>
          </w:p>
        </w:tc>
        <w:tc>
          <w:tcPr>
            <w:tcW w:w="2409" w:type="dxa"/>
          </w:tcPr>
          <w:p w:rsidR="006E6965" w:rsidRPr="005F2E36" w:rsidRDefault="006E6965" w:rsidP="00DD434C">
            <w:pPr>
              <w:spacing w:line="276" w:lineRule="auto"/>
              <w:rPr>
                <w:rFonts w:ascii="Calibri" w:eastAsia="Times New Roman" w:hAnsi="Calibri" w:cs="Calibri"/>
                <w:noProof/>
                <w:color w:val="4472C4"/>
                <w:sz w:val="20"/>
                <w:lang w:eastAsia="en-NZ"/>
              </w:rPr>
            </w:pPr>
          </w:p>
        </w:tc>
        <w:tc>
          <w:tcPr>
            <w:tcW w:w="4394" w:type="dxa"/>
          </w:tcPr>
          <w:p w:rsidR="006E6965" w:rsidRDefault="006E6965" w:rsidP="006E6965">
            <w:pPr>
              <w:spacing w:line="276" w:lineRule="auto"/>
              <w:rPr>
                <w:b/>
                <w:sz w:val="28"/>
                <w:szCs w:val="28"/>
              </w:rPr>
            </w:pPr>
            <w:r>
              <w:rPr>
                <w:b/>
                <w:sz w:val="28"/>
                <w:szCs w:val="28"/>
              </w:rPr>
              <w:t>Measure</w:t>
            </w:r>
          </w:p>
          <w:p w:rsidR="006E6965" w:rsidRDefault="006E6965" w:rsidP="006E6965">
            <w:pPr>
              <w:spacing w:line="276" w:lineRule="auto"/>
              <w:rPr>
                <w:sz w:val="28"/>
                <w:szCs w:val="28"/>
              </w:rPr>
            </w:pPr>
            <w:r>
              <w:rPr>
                <w:sz w:val="24"/>
                <w:szCs w:val="24"/>
              </w:rPr>
              <w:t>What to use to measure change?</w:t>
            </w:r>
          </w:p>
        </w:tc>
      </w:tr>
      <w:tr w:rsidR="00780F3A" w:rsidTr="00656964">
        <w:tc>
          <w:tcPr>
            <w:tcW w:w="3969" w:type="dxa"/>
            <w:shd w:val="clear" w:color="auto" w:fill="6606AE"/>
          </w:tcPr>
          <w:p w:rsidR="00780F3A" w:rsidRDefault="00780F3A" w:rsidP="00DD434C">
            <w:pPr>
              <w:spacing w:line="276" w:lineRule="auto"/>
              <w:rPr>
                <w:b/>
                <w:sz w:val="28"/>
                <w:szCs w:val="28"/>
              </w:rPr>
            </w:pPr>
          </w:p>
          <w:p w:rsidR="00780F3A" w:rsidRPr="00780F3A" w:rsidRDefault="00780F3A" w:rsidP="00DD434C">
            <w:pPr>
              <w:spacing w:line="276" w:lineRule="auto"/>
              <w:rPr>
                <w:b/>
                <w:sz w:val="28"/>
                <w:szCs w:val="28"/>
              </w:rPr>
            </w:pPr>
            <w:r w:rsidRPr="00780F3A">
              <w:rPr>
                <w:b/>
                <w:sz w:val="28"/>
                <w:szCs w:val="28"/>
              </w:rPr>
              <w:t>GOAL ONE</w:t>
            </w:r>
          </w:p>
          <w:p w:rsidR="00780F3A" w:rsidRDefault="00780F3A" w:rsidP="00DD434C">
            <w:pPr>
              <w:spacing w:line="276" w:lineRule="auto"/>
              <w:rPr>
                <w:b/>
                <w:sz w:val="28"/>
                <w:szCs w:val="28"/>
              </w:rPr>
            </w:pPr>
          </w:p>
          <w:p w:rsidR="00780F3A" w:rsidRDefault="00780F3A" w:rsidP="00DD434C">
            <w:pPr>
              <w:spacing w:line="276" w:lineRule="auto"/>
              <w:rPr>
                <w:sz w:val="28"/>
                <w:szCs w:val="28"/>
              </w:rPr>
            </w:pPr>
            <w:r>
              <w:rPr>
                <w:sz w:val="28"/>
                <w:szCs w:val="28"/>
              </w:rPr>
              <w:t>Financial Stability Incorporating Financial Literacy</w:t>
            </w:r>
          </w:p>
          <w:p w:rsidR="00780F3A" w:rsidRPr="00780F3A" w:rsidRDefault="00780F3A" w:rsidP="00DD434C">
            <w:pPr>
              <w:spacing w:line="276" w:lineRule="auto"/>
              <w:rPr>
                <w:sz w:val="28"/>
                <w:szCs w:val="28"/>
              </w:rPr>
            </w:pPr>
          </w:p>
        </w:tc>
        <w:tc>
          <w:tcPr>
            <w:tcW w:w="4395" w:type="dxa"/>
          </w:tcPr>
          <w:p w:rsidR="00780F3A" w:rsidRDefault="00780F3A" w:rsidP="00DD434C">
            <w:pPr>
              <w:spacing w:line="276" w:lineRule="auto"/>
              <w:rPr>
                <w:sz w:val="28"/>
                <w:szCs w:val="28"/>
              </w:rPr>
            </w:pPr>
          </w:p>
          <w:p w:rsidR="00780F3A" w:rsidRDefault="00780F3A" w:rsidP="00DD434C">
            <w:pPr>
              <w:spacing w:line="276" w:lineRule="auto"/>
              <w:rPr>
                <w:sz w:val="28"/>
                <w:szCs w:val="28"/>
              </w:rPr>
            </w:pPr>
            <w:r>
              <w:rPr>
                <w:sz w:val="28"/>
                <w:szCs w:val="28"/>
              </w:rPr>
              <w:t>Revised annual budget – Consult with Principal &amp; BOT</w:t>
            </w:r>
          </w:p>
          <w:p w:rsidR="00656964" w:rsidRDefault="00656964" w:rsidP="00DD434C">
            <w:pPr>
              <w:spacing w:line="276" w:lineRule="auto"/>
              <w:rPr>
                <w:sz w:val="28"/>
                <w:szCs w:val="28"/>
              </w:rPr>
            </w:pPr>
          </w:p>
          <w:p w:rsidR="00656964" w:rsidRDefault="00656964" w:rsidP="00DD434C">
            <w:pPr>
              <w:spacing w:line="276" w:lineRule="auto"/>
              <w:rPr>
                <w:sz w:val="28"/>
                <w:szCs w:val="28"/>
              </w:rPr>
            </w:pPr>
            <w:r>
              <w:rPr>
                <w:sz w:val="28"/>
                <w:szCs w:val="28"/>
              </w:rPr>
              <w:t>Continue monthly financial statements – track expenditure</w:t>
            </w:r>
            <w:r w:rsidR="00DD434C">
              <w:rPr>
                <w:sz w:val="28"/>
                <w:szCs w:val="28"/>
              </w:rPr>
              <w:t>.</w:t>
            </w:r>
          </w:p>
          <w:p w:rsidR="006E6965" w:rsidRDefault="006E6965" w:rsidP="00DD434C">
            <w:pPr>
              <w:spacing w:line="276" w:lineRule="auto"/>
              <w:rPr>
                <w:sz w:val="28"/>
                <w:szCs w:val="28"/>
              </w:rPr>
            </w:pPr>
          </w:p>
          <w:p w:rsidR="006E6965" w:rsidRDefault="006E6965" w:rsidP="00DD434C">
            <w:pPr>
              <w:spacing w:line="276" w:lineRule="auto"/>
              <w:rPr>
                <w:sz w:val="28"/>
                <w:szCs w:val="28"/>
              </w:rPr>
            </w:pPr>
            <w:r>
              <w:rPr>
                <w:sz w:val="28"/>
                <w:szCs w:val="28"/>
              </w:rPr>
              <w:t>Build strong foundation for financial literacy.</w:t>
            </w:r>
          </w:p>
          <w:p w:rsidR="006E6965" w:rsidRDefault="006E6965" w:rsidP="00DD434C">
            <w:pPr>
              <w:spacing w:line="276" w:lineRule="auto"/>
              <w:rPr>
                <w:sz w:val="28"/>
                <w:szCs w:val="28"/>
              </w:rPr>
            </w:pPr>
          </w:p>
          <w:p w:rsidR="006E6965" w:rsidRDefault="006E6965" w:rsidP="00DD434C">
            <w:pPr>
              <w:spacing w:line="276" w:lineRule="auto"/>
              <w:rPr>
                <w:sz w:val="28"/>
                <w:szCs w:val="28"/>
              </w:rPr>
            </w:pPr>
            <w:r>
              <w:rPr>
                <w:sz w:val="28"/>
                <w:szCs w:val="28"/>
              </w:rPr>
              <w:t>Helping whanau to establish financial literacy in business.</w:t>
            </w:r>
          </w:p>
          <w:p w:rsidR="006E6965" w:rsidRPr="00780F3A" w:rsidRDefault="006E6965" w:rsidP="00DD434C">
            <w:pPr>
              <w:spacing w:line="276" w:lineRule="auto"/>
              <w:rPr>
                <w:sz w:val="28"/>
                <w:szCs w:val="28"/>
              </w:rPr>
            </w:pP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78720" behindDoc="0" locked="0" layoutInCell="1" allowOverlap="1" wp14:anchorId="24478343" wp14:editId="66836273">
                      <wp:simplePos x="0" y="0"/>
                      <wp:positionH relativeFrom="column">
                        <wp:posOffset>285428</wp:posOffset>
                      </wp:positionH>
                      <wp:positionV relativeFrom="paragraph">
                        <wp:posOffset>319405</wp:posOffset>
                      </wp:positionV>
                      <wp:extent cx="818866" cy="723331"/>
                      <wp:effectExtent l="0" t="19050" r="38735" b="38735"/>
                      <wp:wrapNone/>
                      <wp:docPr id="45"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505EE7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26" type="#_x0000_t13" style="position:absolute;margin-left:22.45pt;margin-top:25.15pt;width:64.5pt;height:5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xNEQIAAJ8EAAAOAAAAZHJzL2Uyb0RvYy54bWysVMtu2zAQvBfoPxC815LtxjEEy0GQIL0U&#10;TZC0H0BTpEWA4hJL1rL79V1SipImRQ5BfKD52JndGXK1uTh2lh0UBgOu5vNZyZlyEhrj9jX/9fPm&#10;y5qzEIVrhAWnan5SgV9sP3/a9L5SC2jBNgoZkbhQ9b7mbYy+KoogW9WJMAOvHB1qwE5EWuK+aFD0&#10;xN7ZYlGWq6IHbDyCVCHQ7vVwyLeZX2sl463WQUVma061xTxiHndpLLYbUe1R+NbIsQzxjio6YRwl&#10;naiuRRTsN5pXVJ2RCAF0nEnoCtDaSJU1kJp5+ULNQyu8ylrInOAnm8LH0cofhztkpqn51zPOnOjo&#10;ji4Roa/Yvdm3kdE2edT7UFHog7/DcRVomgQfNXbpn6SwY/b1NPmqjpFJ2lzP1+vVijNJR+eL5XI5&#10;T5zFE9hjiN8UdCxNao4pc64ieyoO30McAI+BKWMAa5obY21e4H53ZZEdBF30ebksL/PdUo5/wqx7&#10;H5J4ErRIPgzK8yyerEqE1t0rTS6S1kUuOb9fNRUkpFQuzoejVjRqqPOspN9oxYTIxmTCxKxJ38Q9&#10;EqTeeM09GDTGJ6jKz38Cl28VNoAnRM4MLk7gzjjA/xFYUjVmHuIfTRqsSS7toDnRG6OPRLylQVvo&#10;ay6t8Zy1gH9e7mG0VzB0q3CSImoec4rERV2Q/Rk7NrXZ83VO/vRd2f4FAAD//wMAUEsDBBQABgAI&#10;AAAAIQA9koCU3wAAAAkBAAAPAAAAZHJzL2Rvd25yZXYueG1sTI/NTsMwEITvSLyDtUjcqEOSlhLi&#10;VBWoSFwqUXrocRtvk4jYjmLnh7dne4Lb7s5o9pt8M5tWjNT7xlkFj4sIBNnS6cZWCo5fu4c1CB/Q&#10;amydJQU/5GFT3N7kmGk32U8aD6ESHGJ9hgrqELpMSl/WZNAvXEeWtYvrDQZe+0rqHicON62Mo2gl&#10;DTaWP9TY0WtN5fdhMAouu1Km++S0HZrlx7h/f4vxNBml7u/m7QuIQHP4M8MVn9GhYKazG6z2olWQ&#10;ps/sVLCMEhBX/Snhw5mHVRqDLHL5v0HxCwAA//8DAFBLAQItABQABgAIAAAAIQC2gziS/gAAAOEB&#10;AAATAAAAAAAAAAAAAAAAAAAAAABbQ29udGVudF9UeXBlc10ueG1sUEsBAi0AFAAGAAgAAAAhADj9&#10;If/WAAAAlAEAAAsAAAAAAAAAAAAAAAAALwEAAF9yZWxzLy5yZWxzUEsBAi0AFAAGAAgAAAAhAPcl&#10;/E0RAgAAnwQAAA4AAAAAAAAAAAAAAAAALgIAAGRycy9lMm9Eb2MueG1sUEsBAi0AFAAGAAgAAAAh&#10;AD2SgJTfAAAACQEAAA8AAAAAAAAAAAAAAAAAawQAAGRycy9kb3ducmV2LnhtbFBLBQYAAAAABAAE&#10;APMAAAB3BQAAAAA=&#10;" adj="12060" fillcolor="#7030a0" strokecolor="#7030a0" strokeweight="1pt"/>
                  </w:pict>
                </mc:Fallback>
              </mc:AlternateContent>
            </w:r>
          </w:p>
        </w:tc>
        <w:tc>
          <w:tcPr>
            <w:tcW w:w="4395" w:type="dxa"/>
          </w:tcPr>
          <w:p w:rsidR="00780F3A" w:rsidRDefault="00780F3A" w:rsidP="00DD434C">
            <w:pPr>
              <w:spacing w:line="276" w:lineRule="auto"/>
              <w:rPr>
                <w:sz w:val="28"/>
                <w:szCs w:val="28"/>
              </w:rPr>
            </w:pPr>
          </w:p>
          <w:p w:rsidR="006E6965" w:rsidRPr="006E6965" w:rsidRDefault="006E6965" w:rsidP="006E6965">
            <w:pPr>
              <w:spacing w:after="240" w:line="276" w:lineRule="auto"/>
              <w:rPr>
                <w:rFonts w:cs="Arial"/>
                <w:sz w:val="28"/>
                <w:szCs w:val="28"/>
                <w:lang w:eastAsia="en-NZ"/>
              </w:rPr>
            </w:pPr>
            <w:r w:rsidRPr="006E6965">
              <w:rPr>
                <w:rFonts w:cs="Arial"/>
                <w:sz w:val="28"/>
                <w:szCs w:val="28"/>
                <w:lang w:eastAsia="en-NZ"/>
              </w:rPr>
              <w:t>Whanau/ tamariki working together to create a financial base where the dreams are not limited.</w:t>
            </w:r>
          </w:p>
          <w:p w:rsidR="006E6965" w:rsidRPr="006E6965" w:rsidRDefault="006E6965" w:rsidP="006E6965">
            <w:pPr>
              <w:spacing w:after="240" w:line="276" w:lineRule="auto"/>
              <w:rPr>
                <w:rFonts w:cs="Arial"/>
                <w:sz w:val="28"/>
                <w:szCs w:val="28"/>
                <w:lang w:eastAsia="en-NZ"/>
              </w:rPr>
            </w:pPr>
            <w:r w:rsidRPr="006E6965">
              <w:rPr>
                <w:rFonts w:cs="Arial"/>
                <w:sz w:val="28"/>
                <w:szCs w:val="28"/>
                <w:lang w:eastAsia="en-NZ"/>
              </w:rPr>
              <w:t>Exploring their future together.</w:t>
            </w:r>
          </w:p>
          <w:p w:rsidR="00656964" w:rsidRPr="00780F3A" w:rsidRDefault="00656964" w:rsidP="00DD434C">
            <w:pPr>
              <w:spacing w:line="276" w:lineRule="auto"/>
              <w:rPr>
                <w:sz w:val="28"/>
                <w:szCs w:val="28"/>
              </w:rPr>
            </w:pPr>
          </w:p>
        </w:tc>
        <w:tc>
          <w:tcPr>
            <w:tcW w:w="2409" w:type="dxa"/>
          </w:tcPr>
          <w:p w:rsidR="00780F3A" w:rsidRPr="00780F3A" w:rsidRDefault="00780F3A"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74624" behindDoc="0" locked="0" layoutInCell="1" allowOverlap="1" wp14:anchorId="08FB836D" wp14:editId="33ED9A88">
                      <wp:simplePos x="0" y="0"/>
                      <wp:positionH relativeFrom="column">
                        <wp:posOffset>276575</wp:posOffset>
                      </wp:positionH>
                      <wp:positionV relativeFrom="paragraph">
                        <wp:posOffset>346075</wp:posOffset>
                      </wp:positionV>
                      <wp:extent cx="818866" cy="723331"/>
                      <wp:effectExtent l="0" t="19050" r="38735" b="38735"/>
                      <wp:wrapNone/>
                      <wp:docPr id="5"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E918AE2" id="Arrow: Right 45" o:spid="_x0000_s1026" type="#_x0000_t13" style="position:absolute;margin-left:21.8pt;margin-top:27.25pt;width:64.5pt;height:5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kREQIAAJ4EAAAOAAAAZHJzL2Uyb0RvYy54bWysVMtu2zAQvBfoPxC815Lt2jEEy0GQIL0U&#10;TZC0H0BTpEWA4hJL1rL79V1SipImRQ9BfaD52JndGXK1vTx1lh0VBgOu5vNZyZlyEhrjDjX/8f32&#10;04azEIVrhAWnan5WgV/uPn7Y9r5SC2jBNgoZkbhQ9b7mbYy+KoogW9WJMAOvHB1qwE5EWuKhaFD0&#10;xN7ZYlGW66IHbDyCVCHQ7s1wyHeZX2sl453WQUVma061xTxiHvdpLHZbUR1Q+NbIsQzxjio6YRwl&#10;nahuRBTsJ5o3VJ2RCAF0nEnoCtDaSJU1kJp5+UrNYyu8ylrInOAnm8L/o5XfjvfITFPzFWdOdHRF&#10;V4jQV+zBHNrIPq+SRb0PFUU++nscV4GmSe9JY5f+SQk7ZVvPk63qFJmkzc18s1mvOZN0dLFYLpfz&#10;xFk8gz2G+EVBx9Kk5pgy5yqypeL4NcQB8BSYMgawprk11uYFHvbXFtlR0D1flMvyKl8t5fgjzLr3&#10;IYknQYvkw6A8z+LZqkRo3YPSZCJpXeSS8/NVU0FCSuXifDhqRaOGOlcl/UYrJkQ2JhMmZk36Ju6R&#10;ILXGW+7BoDE+QVV+/RO4/FdhA3hC5Mzg4gTujAP8G4ElVWPmIf7JpMGa5NIemjM9MfpGxDsatIW+&#10;5tIaz1kL+Ov1HkZ7DUOzCicpouYxp0hc1ATZn7FhU5e9XOfkz5+V3W8AAAD//wMAUEsDBBQABgAI&#10;AAAAIQCopVI73wAAAAkBAAAPAAAAZHJzL2Rvd25yZXYueG1sTI/NTsMwEITvSLyDtUjcqEOahCrE&#10;qSpQkbhUonDocRtvk4jYjmLnh7dne4Lb7s5o9ptiu5hOTDT41lkFj6sIBNnK6dbWCr4+9w8bED6g&#10;1dg5Swp+yMO2vL0pMNduth80HUMtOMT6HBU0IfS5lL5qyKBfuZ4saxc3GAy8DrXUA84cbjoZR1Em&#10;DbaWPzTY00tD1fdxNAou+0omh/VpN7bp+3R4e43xNBul7u+W3TOIQEv4M8MVn9GhZKazG632olOQ&#10;rDN2KkiTFMRVf4r5cOYh2yQgy0L+b1D+AgAA//8DAFBLAQItABQABgAIAAAAIQC2gziS/gAAAOEB&#10;AAATAAAAAAAAAAAAAAAAAAAAAABbQ29udGVudF9UeXBlc10ueG1sUEsBAi0AFAAGAAgAAAAhADj9&#10;If/WAAAAlAEAAAsAAAAAAAAAAAAAAAAALwEAAF9yZWxzLy5yZWxzUEsBAi0AFAAGAAgAAAAhAE4x&#10;iRERAgAAngQAAA4AAAAAAAAAAAAAAAAALgIAAGRycy9lMm9Eb2MueG1sUEsBAi0AFAAGAAgAAAAh&#10;AKilUjvfAAAACQEAAA8AAAAAAAAAAAAAAAAAawQAAGRycy9kb3ducmV2LnhtbFBLBQYAAAAABAAE&#10;APMAAAB3BQAAAAA=&#10;" adj="12060" fillcolor="#7030a0" strokecolor="#7030a0" strokeweight="1pt"/>
                  </w:pict>
                </mc:Fallback>
              </mc:AlternateContent>
            </w:r>
          </w:p>
        </w:tc>
        <w:tc>
          <w:tcPr>
            <w:tcW w:w="4394" w:type="dxa"/>
          </w:tcPr>
          <w:p w:rsidR="00780F3A" w:rsidRDefault="00780F3A" w:rsidP="00DD434C">
            <w:pPr>
              <w:spacing w:line="276" w:lineRule="auto"/>
              <w:rPr>
                <w:sz w:val="28"/>
                <w:szCs w:val="28"/>
              </w:rPr>
            </w:pPr>
          </w:p>
          <w:p w:rsidR="00656964" w:rsidRPr="006E6965" w:rsidRDefault="006E6965" w:rsidP="00DD434C">
            <w:pPr>
              <w:spacing w:line="276" w:lineRule="auto"/>
              <w:rPr>
                <w:sz w:val="28"/>
                <w:szCs w:val="28"/>
              </w:rPr>
            </w:pPr>
            <w:r w:rsidRPr="006E6965">
              <w:rPr>
                <w:rFonts w:cs="Arial"/>
                <w:sz w:val="28"/>
                <w:szCs w:val="28"/>
                <w:lang w:eastAsia="en-NZ"/>
              </w:rPr>
              <w:t>The engagement of tamariki and whanau at market days/ opportunities to work their Pākihi.</w:t>
            </w:r>
          </w:p>
        </w:tc>
      </w:tr>
      <w:tr w:rsidR="00780F3A" w:rsidTr="00656964">
        <w:tc>
          <w:tcPr>
            <w:tcW w:w="3969" w:type="dxa"/>
            <w:shd w:val="clear" w:color="auto" w:fill="E1BBFD"/>
          </w:tcPr>
          <w:p w:rsidR="00780F3A" w:rsidRDefault="00780F3A" w:rsidP="00DD434C">
            <w:pPr>
              <w:spacing w:line="276" w:lineRule="auto"/>
              <w:rPr>
                <w:b/>
                <w:sz w:val="28"/>
                <w:szCs w:val="28"/>
              </w:rPr>
            </w:pPr>
          </w:p>
          <w:p w:rsidR="00780F3A" w:rsidRDefault="00780F3A" w:rsidP="00DD434C">
            <w:pPr>
              <w:spacing w:line="276" w:lineRule="auto"/>
              <w:rPr>
                <w:b/>
                <w:sz w:val="28"/>
                <w:szCs w:val="28"/>
              </w:rPr>
            </w:pPr>
            <w:r w:rsidRPr="00780F3A">
              <w:rPr>
                <w:b/>
                <w:sz w:val="28"/>
                <w:szCs w:val="28"/>
              </w:rPr>
              <w:t>GOAL TWO</w:t>
            </w:r>
          </w:p>
          <w:p w:rsidR="00780F3A" w:rsidRDefault="00780F3A" w:rsidP="00DD434C">
            <w:pPr>
              <w:spacing w:line="276" w:lineRule="auto"/>
              <w:rPr>
                <w:b/>
                <w:sz w:val="28"/>
                <w:szCs w:val="28"/>
              </w:rPr>
            </w:pPr>
          </w:p>
          <w:p w:rsidR="00780F3A" w:rsidRPr="00780F3A" w:rsidRDefault="00780F3A" w:rsidP="00DD434C">
            <w:pPr>
              <w:spacing w:line="276" w:lineRule="auto"/>
              <w:rPr>
                <w:sz w:val="28"/>
                <w:szCs w:val="28"/>
              </w:rPr>
            </w:pPr>
            <w:r>
              <w:rPr>
                <w:sz w:val="28"/>
                <w:szCs w:val="28"/>
              </w:rPr>
              <w:t>Bilingual Fluency with Music, Working Towards Multilingual Language Use</w:t>
            </w:r>
          </w:p>
          <w:p w:rsidR="00780F3A" w:rsidRPr="00780F3A" w:rsidRDefault="00780F3A" w:rsidP="00DD434C">
            <w:pPr>
              <w:spacing w:line="276" w:lineRule="auto"/>
              <w:rPr>
                <w:b/>
                <w:sz w:val="28"/>
                <w:szCs w:val="28"/>
              </w:rPr>
            </w:pPr>
          </w:p>
        </w:tc>
        <w:tc>
          <w:tcPr>
            <w:tcW w:w="4395" w:type="dxa"/>
          </w:tcPr>
          <w:p w:rsidR="00780F3A" w:rsidRDefault="00780F3A" w:rsidP="00DD434C">
            <w:pPr>
              <w:spacing w:line="276" w:lineRule="auto"/>
              <w:rPr>
                <w:sz w:val="28"/>
                <w:szCs w:val="28"/>
              </w:rPr>
            </w:pPr>
          </w:p>
          <w:p w:rsidR="00656964" w:rsidRDefault="00656964" w:rsidP="00DD434C">
            <w:pPr>
              <w:spacing w:line="276" w:lineRule="auto"/>
              <w:rPr>
                <w:sz w:val="28"/>
                <w:szCs w:val="28"/>
              </w:rPr>
            </w:pPr>
            <w:r>
              <w:rPr>
                <w:sz w:val="28"/>
                <w:szCs w:val="28"/>
              </w:rPr>
              <w:t>Improve students’ fluency in Te Reo Māori enhanced with music</w:t>
            </w:r>
            <w:r w:rsidR="00DD434C">
              <w:rPr>
                <w:sz w:val="28"/>
                <w:szCs w:val="28"/>
              </w:rPr>
              <w:t>.</w:t>
            </w:r>
          </w:p>
          <w:p w:rsidR="006E6965" w:rsidRDefault="006E6965" w:rsidP="00DD434C">
            <w:pPr>
              <w:spacing w:line="276" w:lineRule="auto"/>
              <w:rPr>
                <w:sz w:val="28"/>
                <w:szCs w:val="28"/>
              </w:rPr>
            </w:pPr>
          </w:p>
          <w:p w:rsidR="006E6965" w:rsidRDefault="006E6965" w:rsidP="00DD434C">
            <w:pPr>
              <w:spacing w:line="276" w:lineRule="auto"/>
              <w:rPr>
                <w:sz w:val="28"/>
                <w:szCs w:val="28"/>
              </w:rPr>
            </w:pPr>
            <w:r>
              <w:rPr>
                <w:sz w:val="28"/>
                <w:szCs w:val="28"/>
              </w:rPr>
              <w:t xml:space="preserve">Continue gaining understanding and practicing </w:t>
            </w:r>
            <w:r w:rsidR="0064685E">
              <w:rPr>
                <w:sz w:val="28"/>
                <w:szCs w:val="28"/>
              </w:rPr>
              <w:t>of tīkanga and kawa.</w:t>
            </w:r>
          </w:p>
          <w:p w:rsidR="0064685E" w:rsidRDefault="0064685E" w:rsidP="00DD434C">
            <w:pPr>
              <w:spacing w:line="276" w:lineRule="auto"/>
              <w:rPr>
                <w:sz w:val="28"/>
                <w:szCs w:val="28"/>
              </w:rPr>
            </w:pPr>
          </w:p>
          <w:p w:rsidR="0064685E" w:rsidRDefault="0064685E" w:rsidP="00DD434C">
            <w:pPr>
              <w:spacing w:line="276" w:lineRule="auto"/>
              <w:rPr>
                <w:sz w:val="28"/>
                <w:szCs w:val="28"/>
              </w:rPr>
            </w:pPr>
            <w:r>
              <w:rPr>
                <w:sz w:val="28"/>
                <w:szCs w:val="28"/>
              </w:rPr>
              <w:t>Students to enjoy music to performing standard enhancing Te Reo.</w:t>
            </w:r>
          </w:p>
          <w:p w:rsidR="0064685E" w:rsidRPr="00780F3A" w:rsidRDefault="0064685E" w:rsidP="00DD434C">
            <w:pPr>
              <w:spacing w:line="276" w:lineRule="auto"/>
              <w:rPr>
                <w:sz w:val="28"/>
                <w:szCs w:val="28"/>
              </w:rPr>
            </w:pP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80768" behindDoc="0" locked="0" layoutInCell="1" allowOverlap="1" wp14:anchorId="66FC878A" wp14:editId="00E89CB7">
                      <wp:simplePos x="0" y="0"/>
                      <wp:positionH relativeFrom="column">
                        <wp:posOffset>272093</wp:posOffset>
                      </wp:positionH>
                      <wp:positionV relativeFrom="paragraph">
                        <wp:posOffset>340995</wp:posOffset>
                      </wp:positionV>
                      <wp:extent cx="818866" cy="723331"/>
                      <wp:effectExtent l="0" t="19050" r="38735" b="38735"/>
                      <wp:wrapNone/>
                      <wp:docPr id="6"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E1BBFD"/>
                              </a:solidFill>
                              <a:ln w="12700" cap="flat" cmpd="sng" algn="ctr">
                                <a:solidFill>
                                  <a:srgbClr val="E1BBFD"/>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1A36732" id="Arrow: Right 45" o:spid="_x0000_s1026" type="#_x0000_t13" style="position:absolute;margin-left:21.4pt;margin-top:26.85pt;width:64.5pt;height:56.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687AEAAOEDAAAOAAAAZHJzL2Uyb0RvYy54bWysU02P0zAQvSPxHyzfadIWdquo6YrdUi6I&#10;XbHwA6aOnVjyl8amafn1jN1QdpcLQuQwmbHHb2aen9c3R2vYQWLU3rV8Pqs5k074Tru+5d++7t6s&#10;OIsJXAfGO9nyk4z8ZvP61XoMjVz4wZtOIiMQF5sxtHxIKTRVFcUgLcSZD9LRpvJoIVGIfdUhjIRu&#10;TbWo66tq9NgF9ELGSKvb8ybfFHylpEj3SkWZmGk59ZaKxWL32VabNTQ9Qhi0mNqAf+jCgnZU9AK1&#10;hQTsO+o/oKwW6KNXaSa8rbxSWsgyA00zr19M8zhAkGUWIieGC03x/8GKz4cHZLpr+RVnDixd0XtE&#10;Pzbsi+6HxN6+yxSNITaU+RgecIoiuXneo0Kb/zQJOxZaTxda5TExQYur+Wp1RfCCtq4Xy+VynjGr&#10;34cDxvRResuy03LMlUsXhVI4fIrpfOBXYq4YvdHdThtTAuz3dwbZAeieP8xvb3fbqcazNOPYSCpd&#10;XNekBQGkN2UgkWsDMRBdzxmYnoQsEpbaz07HvyuSm9xCHM7NFITcCzRWJ9K60ZYoqfM3tWhc3pVF&#10;rdOomfAzxdnb++5Et0TPLN2TUcbTFMLowNng8cfLNUzmzp/1Dk5QRstTKZWxSEeF+0nzWahPY/Kf&#10;vszNTwAAAP//AwBQSwMEFAAGAAgAAAAhAHuph83cAAAACQEAAA8AAABkcnMvZG93bnJldi54bWxM&#10;j0FPwzAMhe9I/IfISNxYusFaKE0nNAntTJkQx6wxa6GxqyZry7/HO7Gbn5/13udiM/tOjTiElsnA&#10;cpGAQqrZtXQ0sH9/vXsEFaIlZzsmNPCLATbl9VVhc8cTveFYxaOSEAq5NdDE2Odah7pBb8OCeyTx&#10;vnjwNoocjtoNdpJw3+lVkqTa25akobE9bhusf6qTN5B97Paf31x53tG2Xs/jE0/eGXN7M788g4o4&#10;x/9jOOMLOpTCdOATuaA6Aw8rIY8G1vcZqLOfLWVxkCHNUtBloS8/KP8AAAD//wMAUEsBAi0AFAAG&#10;AAgAAAAhALaDOJL+AAAA4QEAABMAAAAAAAAAAAAAAAAAAAAAAFtDb250ZW50X1R5cGVzXS54bWxQ&#10;SwECLQAUAAYACAAAACEAOP0h/9YAAACUAQAACwAAAAAAAAAAAAAAAAAvAQAAX3JlbHMvLnJlbHNQ&#10;SwECLQAUAAYACAAAACEAjRYevOwBAADhAwAADgAAAAAAAAAAAAAAAAAuAgAAZHJzL2Uyb0RvYy54&#10;bWxQSwECLQAUAAYACAAAACEAe6mHzdwAAAAJAQAADwAAAAAAAAAAAAAAAABGBAAAZHJzL2Rvd25y&#10;ZXYueG1sUEsFBgAAAAAEAAQA8wAAAE8FAAAAAA==&#10;" adj="12060" fillcolor="#e1bbfd" strokecolor="#e1bbfd" strokeweight="1pt"/>
                  </w:pict>
                </mc:Fallback>
              </mc:AlternateContent>
            </w:r>
          </w:p>
        </w:tc>
        <w:tc>
          <w:tcPr>
            <w:tcW w:w="4395" w:type="dxa"/>
          </w:tcPr>
          <w:p w:rsidR="00780F3A" w:rsidRDefault="00780F3A" w:rsidP="00DD434C">
            <w:pPr>
              <w:spacing w:line="276" w:lineRule="auto"/>
              <w:rPr>
                <w:sz w:val="28"/>
                <w:szCs w:val="28"/>
              </w:rPr>
            </w:pPr>
          </w:p>
          <w:p w:rsidR="00656964" w:rsidRPr="00780F3A" w:rsidRDefault="00656964" w:rsidP="00DD434C">
            <w:pPr>
              <w:spacing w:line="276" w:lineRule="auto"/>
              <w:rPr>
                <w:sz w:val="28"/>
                <w:szCs w:val="28"/>
              </w:rPr>
            </w:pP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82816" behindDoc="0" locked="0" layoutInCell="1" allowOverlap="1" wp14:anchorId="3E08702C" wp14:editId="64C41CCD">
                      <wp:simplePos x="0" y="0"/>
                      <wp:positionH relativeFrom="column">
                        <wp:posOffset>251053</wp:posOffset>
                      </wp:positionH>
                      <wp:positionV relativeFrom="paragraph">
                        <wp:posOffset>328503</wp:posOffset>
                      </wp:positionV>
                      <wp:extent cx="818866" cy="723331"/>
                      <wp:effectExtent l="0" t="19050" r="38735" b="38735"/>
                      <wp:wrapNone/>
                      <wp:docPr id="7"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E1BBFD"/>
                              </a:solidFill>
                              <a:ln w="12700" cap="flat" cmpd="sng" algn="ctr">
                                <a:solidFill>
                                  <a:srgbClr val="E1BBFD"/>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8A7A148" id="Arrow: Right 45" o:spid="_x0000_s1026" type="#_x0000_t13" style="position:absolute;margin-left:19.75pt;margin-top:25.85pt;width:64.5pt;height:5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I7AEAAOEDAAAOAAAAZHJzL2Uyb0RvYy54bWysU02P0zAQvSPxHyzfaZIW2ipqumK3lAti&#10;Vyz8gKnjJJb8pbFpWn49YzeU3eWCEDlMZuzxm5nn583NyWh2lBiUsw2vZiVn0grXKts3/NvX/Zs1&#10;ZyGCbUE7Kxt+loHfbF+/2oy+lnM3ON1KZARiQz36hg8x+rooghikgTBzXlra7BwaiBRiX7QII6Eb&#10;XczLclmMDluPTsgQaHV32eTbjN91UsT7rgsyMt1w6i1mi9keki22G6h7BD8oMbUB/9CFAWWp6BVq&#10;BxHYd1R/QBkl0AXXxZlwpnBdp4TMM9A0VflimscBvMyzEDnBX2kK/w9WfD4+IFNtw1ecWTB0Re8R&#10;3VizL6ofInv7LlE0+lBT5qN/wCkK5KZ5Tx2a9KdJ2CnTer7SKk+RCVpcV+v1csmZoK3VfLFYVAmz&#10;+H3YY4gfpTMsOQ3HVDl3kSmF46cQLwd+JaaKwWnV7pXWOcD+cKeRHYHu+UN1e7vfTTWepWnLRlLp&#10;fFWSFgSQ3joNkVzjiYFge85A9yRkETHXfnY6/F2R1OQOwnBpJiOkXqA2KpLWtTJESZm+qUVt067M&#10;ap1GTYRfKE7ewbVnuiV6ZvGeTKcdTSG08pwNDn+8XMOo79xF72AFZTQ85lIJi3SUuZ80n4T6NCb/&#10;6cvc/gQAAP//AwBQSwMEFAAGAAgAAAAhALCkDm3cAAAACQEAAA8AAABkcnMvZG93bnJldi54bWxM&#10;j0FvgzAMhe+T+h8iT9ptDd0EbRmhqipNPY9VVY8pcYGN2IikwP79wmm72X5Pz9/LdpNtxYC9a5gU&#10;rJYRCKSSTUOVgtPn+/MGhPOajG6ZUMEPOtjli4dMp4ZH+sCh8JUIIeRSraD2vkuldGWNVrsld0hB&#10;u3FvtQ9rX0nT6zGE21a+RFEirW4ofKh1h4cay+/ibhWsz8fT5YsLy0c6lPE0bHm0Rqmnx2n/BsLj&#10;5P/MMOMHdMgD05XvZJxoFbxu4+BUEK/WIGY92YTDdR7iBGSeyf8N8l8AAAD//wMAUEsBAi0AFAAG&#10;AAgAAAAhALaDOJL+AAAA4QEAABMAAAAAAAAAAAAAAAAAAAAAAFtDb250ZW50X1R5cGVzXS54bWxQ&#10;SwECLQAUAAYACAAAACEAOP0h/9YAAACUAQAACwAAAAAAAAAAAAAAAAAvAQAAX3JlbHMvLnJlbHNQ&#10;SwECLQAUAAYACAAAACEA2/3WSOwBAADhAwAADgAAAAAAAAAAAAAAAAAuAgAAZHJzL2Uyb0RvYy54&#10;bWxQSwECLQAUAAYACAAAACEAsKQObdwAAAAJAQAADwAAAAAAAAAAAAAAAABGBAAAZHJzL2Rvd25y&#10;ZXYueG1sUEsFBgAAAAAEAAQA8wAAAE8FAAAAAA==&#10;" adj="12060" fillcolor="#e1bbfd" strokecolor="#e1bbfd" strokeweight="1pt"/>
                  </w:pict>
                </mc:Fallback>
              </mc:AlternateContent>
            </w:r>
          </w:p>
        </w:tc>
        <w:tc>
          <w:tcPr>
            <w:tcW w:w="4394" w:type="dxa"/>
          </w:tcPr>
          <w:p w:rsidR="00780F3A" w:rsidRDefault="00780F3A" w:rsidP="00DD434C">
            <w:pPr>
              <w:spacing w:line="276" w:lineRule="auto"/>
              <w:rPr>
                <w:sz w:val="28"/>
                <w:szCs w:val="28"/>
              </w:rPr>
            </w:pPr>
          </w:p>
          <w:p w:rsidR="00656964" w:rsidRPr="00780F3A" w:rsidRDefault="00656964" w:rsidP="00DD434C">
            <w:pPr>
              <w:spacing w:line="276" w:lineRule="auto"/>
              <w:rPr>
                <w:sz w:val="28"/>
                <w:szCs w:val="28"/>
              </w:rPr>
            </w:pPr>
          </w:p>
        </w:tc>
      </w:tr>
      <w:tr w:rsidR="00780F3A" w:rsidTr="00656964">
        <w:tc>
          <w:tcPr>
            <w:tcW w:w="3969" w:type="dxa"/>
            <w:shd w:val="clear" w:color="auto" w:fill="6606AE"/>
          </w:tcPr>
          <w:p w:rsidR="00780F3A" w:rsidRDefault="00780F3A" w:rsidP="00DD434C">
            <w:pPr>
              <w:spacing w:line="276" w:lineRule="auto"/>
              <w:rPr>
                <w:b/>
                <w:sz w:val="28"/>
                <w:szCs w:val="28"/>
              </w:rPr>
            </w:pPr>
          </w:p>
          <w:p w:rsidR="00780F3A" w:rsidRDefault="00780F3A" w:rsidP="00DD434C">
            <w:pPr>
              <w:spacing w:line="276" w:lineRule="auto"/>
              <w:rPr>
                <w:b/>
                <w:sz w:val="28"/>
                <w:szCs w:val="28"/>
              </w:rPr>
            </w:pPr>
            <w:r>
              <w:rPr>
                <w:b/>
                <w:sz w:val="28"/>
                <w:szCs w:val="28"/>
              </w:rPr>
              <w:t>GOAL THREE</w:t>
            </w:r>
          </w:p>
          <w:p w:rsidR="00780F3A" w:rsidRDefault="00780F3A" w:rsidP="00DD434C">
            <w:pPr>
              <w:spacing w:line="276" w:lineRule="auto"/>
              <w:rPr>
                <w:b/>
                <w:sz w:val="28"/>
                <w:szCs w:val="28"/>
              </w:rPr>
            </w:pPr>
          </w:p>
          <w:p w:rsidR="00780F3A" w:rsidRPr="00780F3A" w:rsidRDefault="00780F3A" w:rsidP="00DD434C">
            <w:pPr>
              <w:spacing w:line="276" w:lineRule="auto"/>
              <w:rPr>
                <w:sz w:val="28"/>
                <w:szCs w:val="28"/>
              </w:rPr>
            </w:pPr>
            <w:r>
              <w:rPr>
                <w:sz w:val="28"/>
                <w:szCs w:val="28"/>
              </w:rPr>
              <w:t>Leadership within Global Citizenship</w:t>
            </w:r>
          </w:p>
          <w:p w:rsidR="00780F3A" w:rsidRPr="00780F3A" w:rsidRDefault="00780F3A" w:rsidP="00DD434C">
            <w:pPr>
              <w:spacing w:line="276" w:lineRule="auto"/>
              <w:rPr>
                <w:sz w:val="28"/>
                <w:szCs w:val="28"/>
              </w:rPr>
            </w:pPr>
          </w:p>
        </w:tc>
        <w:tc>
          <w:tcPr>
            <w:tcW w:w="4395" w:type="dxa"/>
          </w:tcPr>
          <w:p w:rsidR="00780F3A" w:rsidRDefault="00780F3A" w:rsidP="00DD434C">
            <w:pPr>
              <w:spacing w:line="276" w:lineRule="auto"/>
              <w:rPr>
                <w:sz w:val="28"/>
                <w:szCs w:val="28"/>
              </w:rPr>
            </w:pPr>
          </w:p>
          <w:p w:rsidR="00656964" w:rsidRDefault="00656964" w:rsidP="00DD434C">
            <w:pPr>
              <w:spacing w:line="276" w:lineRule="auto"/>
              <w:rPr>
                <w:sz w:val="28"/>
                <w:szCs w:val="28"/>
              </w:rPr>
            </w:pPr>
            <w:r>
              <w:rPr>
                <w:sz w:val="28"/>
                <w:szCs w:val="28"/>
              </w:rPr>
              <w:t>Gaining leadership confidence in outside influences which impact on Aotearoa</w:t>
            </w:r>
            <w:r w:rsidR="00DD434C">
              <w:rPr>
                <w:sz w:val="28"/>
                <w:szCs w:val="28"/>
              </w:rPr>
              <w:t>.</w:t>
            </w:r>
          </w:p>
          <w:p w:rsidR="009D05CD" w:rsidRDefault="009D05CD" w:rsidP="00DD434C">
            <w:pPr>
              <w:spacing w:line="276" w:lineRule="auto"/>
              <w:rPr>
                <w:sz w:val="28"/>
                <w:szCs w:val="28"/>
              </w:rPr>
            </w:pPr>
          </w:p>
          <w:p w:rsidR="009D05CD" w:rsidRDefault="009D05CD" w:rsidP="00DD434C">
            <w:pPr>
              <w:spacing w:line="276" w:lineRule="auto"/>
              <w:rPr>
                <w:sz w:val="28"/>
                <w:szCs w:val="28"/>
              </w:rPr>
            </w:pPr>
          </w:p>
          <w:p w:rsidR="009D05CD" w:rsidRDefault="009D05CD" w:rsidP="00DD434C">
            <w:pPr>
              <w:spacing w:line="276" w:lineRule="auto"/>
              <w:rPr>
                <w:sz w:val="28"/>
                <w:szCs w:val="28"/>
              </w:rPr>
            </w:pPr>
          </w:p>
          <w:p w:rsidR="009D05CD" w:rsidRPr="00780F3A" w:rsidRDefault="009D05CD" w:rsidP="00DD434C">
            <w:pPr>
              <w:spacing w:line="276" w:lineRule="auto"/>
              <w:rPr>
                <w:sz w:val="28"/>
                <w:szCs w:val="28"/>
              </w:rPr>
            </w:pPr>
          </w:p>
        </w:tc>
        <w:tc>
          <w:tcPr>
            <w:tcW w:w="2409" w:type="dxa"/>
          </w:tcPr>
          <w:p w:rsidR="00780F3A" w:rsidRPr="00780F3A" w:rsidRDefault="00780F3A"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71552" behindDoc="0" locked="0" layoutInCell="1" allowOverlap="1" wp14:anchorId="6E0E0399" wp14:editId="2AACEC22">
                      <wp:simplePos x="0" y="0"/>
                      <wp:positionH relativeFrom="column">
                        <wp:posOffset>288603</wp:posOffset>
                      </wp:positionH>
                      <wp:positionV relativeFrom="paragraph">
                        <wp:posOffset>241935</wp:posOffset>
                      </wp:positionV>
                      <wp:extent cx="818866" cy="723331"/>
                      <wp:effectExtent l="0" t="19050" r="38735" b="38735"/>
                      <wp:wrapNone/>
                      <wp:docPr id="3"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44766D9" id="Arrow: Right 45" o:spid="_x0000_s1026" type="#_x0000_t13" style="position:absolute;margin-left:22.7pt;margin-top:19.05pt;width:64.5pt;height:5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YkEQIAAJ4EAAAOAAAAZHJzL2Uyb0RvYy54bWysVMtu2zAQvBfoPxC815LtxjEEy0GQIL0U&#10;TZC0H0BTpEWA4hJL1rL79V1SipImRQ5BfKD52JndGXK1uTh2lh0UBgOu5vNZyZlyEhrj9jX/9fPm&#10;y5qzEIVrhAWnan5SgV9sP3/a9L5SC2jBNgoZkbhQ9b7mbYy+KoogW9WJMAOvHB1qwE5EWuK+aFD0&#10;xN7ZYlGWq6IHbDyCVCHQ7vVwyLeZX2sl463WQUVma061xTxiHndpLLYbUe1R+NbIsQzxjio6YRwl&#10;naiuRRTsN5pXVJ2RCAF0nEnoCtDaSJU1kJp5+ULNQyu8ylrInOAnm8LH0cofhztkpqn5kjMnOrqi&#10;S0ToK3Zv9m1kX8+SRb0PFUU++DscV4GmSe9RY5f+SQk7ZltPk63qGJmkzfV8vV6tOJN0dL5YLpfz&#10;xFk8gT2G+E1Bx9Kk5pgy5yqypeLwPcQB8BiYMgawprkx1uYF7ndXFtlB0D2fl8vyMl8t5fgnzLr3&#10;IYknQYvkw6A8z+LJqkRo3b3SZCJpXeSS8/NVU0FCSuXifDhqRaOGOs9K+o1WTIhsTCZMzJr0Tdwj&#10;QWqN19yDQWN8gqr8+idw+VZhA3hC5Mzg4gTujAP8H4ElVWPmIf7RpMGa5NIOmhM9MfpGxFsatIW+&#10;5tIaz1kL+OflHkZ7BUOzCicpouYxp0hc1ATZn7FhU5c9X+fkT5+V7V8AAAD//wMAUEsDBBQABgAI&#10;AAAAIQATx2fV3wAAAAkBAAAPAAAAZHJzL2Rvd25yZXYueG1sTI/NTsMwEITvSLyDtUjcqNM0oVUa&#10;p6pAReJSicKhx228TSLidRQ7P7w97gluuzuj2W/y3WxaMVLvGssKlosIBHFpdcOVgq/Pw9MGhPPI&#10;GlvLpOCHHOyK+7scM20n/qDx5CsRQthlqKD2vsukdGVNBt3CdsRBu9reoA9rX0nd4xTCTSvjKHqW&#10;BhsOH2rs6KWm8vs0GAXXQymT4+q8H5r0fTy+vcZ4noxSjw/zfgvC0+z/zHDDD+hQBKaLHVg70SpI&#10;0iQ4Faw2SxA3fZ2EwyUMaRyBLHL5v0HxCwAA//8DAFBLAQItABQABgAIAAAAIQC2gziS/gAAAOEB&#10;AAATAAAAAAAAAAAAAAAAAAAAAABbQ29udGVudF9UeXBlc10ueG1sUEsBAi0AFAAGAAgAAAAhADj9&#10;If/WAAAAlAEAAAsAAAAAAAAAAAAAAAAALwEAAF9yZWxzLy5yZWxzUEsBAi0AFAAGAAgAAAAhAK0x&#10;9iQRAgAAngQAAA4AAAAAAAAAAAAAAAAALgIAAGRycy9lMm9Eb2MueG1sUEsBAi0AFAAGAAgAAAAh&#10;ABPHZ9XfAAAACQEAAA8AAAAAAAAAAAAAAAAAawQAAGRycy9kb3ducmV2LnhtbFBLBQYAAAAABAAE&#10;APMAAAB3BQAAAAA=&#10;" adj="12060" fillcolor="#7030a0" strokecolor="#7030a0" strokeweight="1pt"/>
                  </w:pict>
                </mc:Fallback>
              </mc:AlternateContent>
            </w:r>
          </w:p>
        </w:tc>
        <w:tc>
          <w:tcPr>
            <w:tcW w:w="4395" w:type="dxa"/>
          </w:tcPr>
          <w:p w:rsidR="00780F3A" w:rsidRDefault="00780F3A" w:rsidP="00DD434C">
            <w:pPr>
              <w:spacing w:line="276" w:lineRule="auto"/>
              <w:rPr>
                <w:sz w:val="28"/>
                <w:szCs w:val="28"/>
              </w:rPr>
            </w:pPr>
          </w:p>
          <w:p w:rsidR="00DD434C" w:rsidRPr="00780F3A" w:rsidRDefault="00DD434C" w:rsidP="00DD434C">
            <w:pPr>
              <w:spacing w:line="276" w:lineRule="auto"/>
              <w:rPr>
                <w:sz w:val="28"/>
                <w:szCs w:val="28"/>
              </w:rPr>
            </w:pPr>
            <w:r>
              <w:rPr>
                <w:sz w:val="28"/>
                <w:szCs w:val="28"/>
              </w:rPr>
              <w:t>Enhancing activities and opportunities in Global Leadership.</w:t>
            </w: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88960" behindDoc="0" locked="0" layoutInCell="1" allowOverlap="1" wp14:anchorId="724758E6" wp14:editId="362A639F">
                      <wp:simplePos x="0" y="0"/>
                      <wp:positionH relativeFrom="column">
                        <wp:posOffset>305947</wp:posOffset>
                      </wp:positionH>
                      <wp:positionV relativeFrom="paragraph">
                        <wp:posOffset>269154</wp:posOffset>
                      </wp:positionV>
                      <wp:extent cx="818866" cy="723331"/>
                      <wp:effectExtent l="0" t="19050" r="38735" b="38735"/>
                      <wp:wrapNone/>
                      <wp:docPr id="10"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B2CC30E" id="Arrow: Right 45" o:spid="_x0000_s1026" type="#_x0000_t13" style="position:absolute;margin-left:24.1pt;margin-top:21.2pt;width:64.5pt;height:5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mqEQIAAJ8EAAAOAAAAZHJzL2Uyb0RvYy54bWysVMtu2zAQvBfoPxC815LtxjEEy0GQIL0U&#10;TZC0H0BTpEWA4hJL1rL79V1SipImRQ5BfKD52JndGXK1uTh2lh0UBgOu5vNZyZlyEhrj9jX/9fPm&#10;y5qzEIVrhAWnan5SgV9sP3/a9L5SC2jBNgoZkbhQ9b7mbYy+KoogW9WJMAOvHB1qwE5EWuK+aFD0&#10;xN7ZYlGWq6IHbDyCVCHQ7vVwyLeZX2sl463WQUVma061xTxiHndpLLYbUe1R+NbIsQzxjio6YRwl&#10;naiuRRTsN5pXVJ2RCAF0nEnoCtDaSJU1kJp5+ULNQyu8ylrInOAnm8LH0cofhztkpqG7I3uc6OiO&#10;LhGhr9i92beRfT1LHvU+VBT64O9wXAWaJsFHjV36JynsmH09Tb6qY2SSNtfz9Xq14kzS0fliuVzO&#10;E2fxBPYY4jcFHUuTmmPKnKvInorD9xAHwGNgyhjAmubGWJsXuN9dWWQHQRd9Xi7Ly3y3lOOfMOve&#10;hySeBC2SD4PyPIsnqxKhdfdKk4ukdZFLzu9XTQUJKZWL8+GoFY0a6jwr6TdaMSGyMZkwMWvSN3GP&#10;BKk3XnMPBo3xCary85/A5VuFDeAJkTODixO4Mw7wfwSWVI2Zh/hHkwZrkks7aE70xugjEW9p0Bb6&#10;mktrPGct4J+XexjtFQzdKpykiJrHnCJxURdkf8aOTW32fJ2TP31Xtn8BAAD//wMAUEsDBBQABgAI&#10;AAAAIQDCY6Jf3wAAAAkBAAAPAAAAZHJzL2Rvd25yZXYueG1sTI/LTsMwEEX3SPyDNUjsqNM0fSjE&#10;qSpQkdhUorDo0o2nSdR4HMXOg79nuqKredyrO2ey7WQbMWDna0cK5rMIBFLhTE2lgp/v/csGhA+a&#10;jG4coYJf9LDNHx8ynRo30hcOx1AKDiGfagVVCG0qpS8qtNrPXIvE2sV1Vgceu1KaTo8cbhsZR9FK&#10;Wl0TX6h0i28VFtdjbxVc9oVMDovTrq+Xn8Ph4z3Wp9Eq9fw07V5BBJzCvxlu+IwOOTOdXU/Gi0ZB&#10;sonZyTVOQNz09ZoXZ26WqwXIPJP3H+R/AAAA//8DAFBLAQItABQABgAIAAAAIQC2gziS/gAAAOEB&#10;AAATAAAAAAAAAAAAAAAAAAAAAABbQ29udGVudF9UeXBlc10ueG1sUEsBAi0AFAAGAAgAAAAhADj9&#10;If/WAAAAlAEAAAsAAAAAAAAAAAAAAAAALwEAAF9yZWxzLy5yZWxzUEsBAi0AFAAGAAgAAAAhAOaM&#10;KaoRAgAAnwQAAA4AAAAAAAAAAAAAAAAALgIAAGRycy9lMm9Eb2MueG1sUEsBAi0AFAAGAAgAAAAh&#10;AMJjol/fAAAACQEAAA8AAAAAAAAAAAAAAAAAawQAAGRycy9kb3ducmV2LnhtbFBLBQYAAAAABAAE&#10;APMAAAB3BQAAAAA=&#10;" adj="12060" fillcolor="#7030a0" strokecolor="#7030a0" strokeweight="1pt"/>
                  </w:pict>
                </mc:Fallback>
              </mc:AlternateContent>
            </w:r>
          </w:p>
        </w:tc>
        <w:tc>
          <w:tcPr>
            <w:tcW w:w="4394" w:type="dxa"/>
          </w:tcPr>
          <w:p w:rsidR="00780F3A" w:rsidRDefault="00780F3A" w:rsidP="00DD434C">
            <w:pPr>
              <w:spacing w:line="276" w:lineRule="auto"/>
              <w:rPr>
                <w:sz w:val="28"/>
                <w:szCs w:val="28"/>
              </w:rPr>
            </w:pPr>
          </w:p>
          <w:p w:rsidR="00DD434C" w:rsidRPr="00780F3A" w:rsidRDefault="00DD434C" w:rsidP="00DD434C">
            <w:pPr>
              <w:spacing w:line="276" w:lineRule="auto"/>
              <w:rPr>
                <w:sz w:val="28"/>
                <w:szCs w:val="28"/>
              </w:rPr>
            </w:pPr>
            <w:r>
              <w:rPr>
                <w:sz w:val="28"/>
                <w:szCs w:val="28"/>
              </w:rPr>
              <w:t>Encouraging tamariki to take a global stance on impacts affecting Aotearoa, Heretaunga and Community.</w:t>
            </w:r>
          </w:p>
        </w:tc>
      </w:tr>
      <w:tr w:rsidR="00780F3A" w:rsidTr="00656964">
        <w:tc>
          <w:tcPr>
            <w:tcW w:w="3969" w:type="dxa"/>
            <w:shd w:val="clear" w:color="auto" w:fill="E1BBFD"/>
          </w:tcPr>
          <w:p w:rsidR="00780F3A" w:rsidRDefault="00780F3A" w:rsidP="00DD434C">
            <w:pPr>
              <w:spacing w:line="276" w:lineRule="auto"/>
              <w:rPr>
                <w:b/>
                <w:sz w:val="28"/>
                <w:szCs w:val="28"/>
              </w:rPr>
            </w:pPr>
          </w:p>
          <w:p w:rsidR="00780F3A" w:rsidRDefault="00780F3A" w:rsidP="00DD434C">
            <w:pPr>
              <w:spacing w:line="276" w:lineRule="auto"/>
              <w:rPr>
                <w:b/>
                <w:sz w:val="28"/>
                <w:szCs w:val="28"/>
              </w:rPr>
            </w:pPr>
            <w:r>
              <w:rPr>
                <w:b/>
                <w:sz w:val="28"/>
                <w:szCs w:val="28"/>
              </w:rPr>
              <w:t>GOAL FOUR</w:t>
            </w:r>
          </w:p>
          <w:p w:rsidR="00780F3A" w:rsidRDefault="00780F3A" w:rsidP="00DD434C">
            <w:pPr>
              <w:spacing w:line="276" w:lineRule="auto"/>
              <w:rPr>
                <w:b/>
                <w:sz w:val="28"/>
                <w:szCs w:val="28"/>
              </w:rPr>
            </w:pPr>
          </w:p>
          <w:p w:rsidR="00780F3A" w:rsidRPr="00780F3A" w:rsidRDefault="00780F3A" w:rsidP="00DD434C">
            <w:pPr>
              <w:spacing w:line="276" w:lineRule="auto"/>
              <w:rPr>
                <w:sz w:val="28"/>
                <w:szCs w:val="28"/>
              </w:rPr>
            </w:pPr>
            <w:r>
              <w:rPr>
                <w:sz w:val="28"/>
                <w:szCs w:val="28"/>
              </w:rPr>
              <w:t>Teaching and Learning / Rangatiratanga in Action</w:t>
            </w:r>
          </w:p>
          <w:p w:rsidR="00780F3A" w:rsidRPr="00780F3A" w:rsidRDefault="00780F3A" w:rsidP="00DD434C">
            <w:pPr>
              <w:spacing w:line="276" w:lineRule="auto"/>
              <w:rPr>
                <w:b/>
                <w:sz w:val="28"/>
                <w:szCs w:val="28"/>
              </w:rPr>
            </w:pPr>
          </w:p>
        </w:tc>
        <w:tc>
          <w:tcPr>
            <w:tcW w:w="4395" w:type="dxa"/>
          </w:tcPr>
          <w:p w:rsidR="00780F3A" w:rsidRDefault="00780F3A" w:rsidP="00DD434C">
            <w:pPr>
              <w:spacing w:line="276" w:lineRule="auto"/>
              <w:rPr>
                <w:sz w:val="28"/>
                <w:szCs w:val="28"/>
              </w:rPr>
            </w:pPr>
          </w:p>
          <w:p w:rsidR="00656964" w:rsidRPr="00780F3A" w:rsidRDefault="00656964" w:rsidP="00DD434C">
            <w:pPr>
              <w:spacing w:line="276" w:lineRule="auto"/>
              <w:rPr>
                <w:sz w:val="28"/>
                <w:szCs w:val="28"/>
              </w:rPr>
            </w:pPr>
            <w:r>
              <w:rPr>
                <w:sz w:val="28"/>
                <w:szCs w:val="28"/>
              </w:rPr>
              <w:t>Giving opportunities for Rangatahi to engage in leadership roles</w:t>
            </w:r>
            <w:r w:rsidR="00DD434C">
              <w:rPr>
                <w:sz w:val="28"/>
                <w:szCs w:val="28"/>
              </w:rPr>
              <w:t>.</w:t>
            </w: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84864" behindDoc="0" locked="0" layoutInCell="1" allowOverlap="1" wp14:anchorId="7F836828" wp14:editId="6F3FD498">
                      <wp:simplePos x="0" y="0"/>
                      <wp:positionH relativeFrom="column">
                        <wp:posOffset>312733</wp:posOffset>
                      </wp:positionH>
                      <wp:positionV relativeFrom="paragraph">
                        <wp:posOffset>305435</wp:posOffset>
                      </wp:positionV>
                      <wp:extent cx="818866" cy="723331"/>
                      <wp:effectExtent l="0" t="19050" r="38735" b="38735"/>
                      <wp:wrapNone/>
                      <wp:docPr id="8"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E1BBFD"/>
                              </a:solidFill>
                              <a:ln w="12700" cap="flat" cmpd="sng" algn="ctr">
                                <a:solidFill>
                                  <a:srgbClr val="E1BBFD"/>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59CB8B53" id="Arrow: Right 45" o:spid="_x0000_s1026" type="#_x0000_t13" style="position:absolute;margin-left:24.6pt;margin-top:24.05pt;width:64.5pt;height:5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wg7AEAAOEDAAAOAAAAZHJzL2Uyb0RvYy54bWysU02P0zAQvSPxHyzfadIWdquo6YrdUi6I&#10;XbHwA6aOnVjyl8amafn1jN1QdpcLQuTgjD3jNzNvntc3R2vYQWLU3rV8Pqs5k074Tru+5d++7t6s&#10;OIsJXAfGO9nyk4z8ZvP61XoMjVz4wZtOIiMQF5sxtHxIKTRVFcUgLcSZD9KRU3m0kGiLfdUhjIRu&#10;TbWo66tq9NgF9ELGSKfbs5NvCr5SUqR7paJMzLScaktlxbLu81pt1tD0CGHQYioD/qEKC9pR0gvU&#10;FhKw76j/gLJaoI9epZnwtvJKaSFLD9TNvH7RzeMAQZZeiJwYLjTF/wcrPh8ekOmu5TQoB5ZG9B7R&#10;jw37ovshsbfvMkVjiA1FPoYHnHaRzNzvUaHNf+qEHQutpwut8piYoMPVfLW6uuJMkOt6sVwu5xmz&#10;+n05YEwfpbcsGy3HnLlUUSiFw6eYzhd+BeaM0Rvd7bQxZYP9/s4gOwDN+cP89na3nXI8CzOOjaTS&#10;xXVNWhBAelMGEpk2EAPR9ZyB6UnIImHJ/ex2/LskucgtxOFcTEHItUBjdSKtG22Jkjp/U4nGZa8s&#10;ap1azYSfKc7W3ncnmhI9s3RPizKeuhBGB84Gjz9enmEyd/6sd3CCIlqeSqqMRToq3E+az0J9uif7&#10;6cvc/AQAAP//AwBQSwMEFAAGAAgAAAAhAGqIQ/DcAAAACQEAAA8AAABkcnMvZG93bnJldi54bWxM&#10;j09PwzAMxe9IfIfISNxYugq2rjSd0CS0M2OaOGaNaQuNXTVZW7493glO/vOenn8utrPv1IhDaJkM&#10;LBcJKKSKXUu1geP760MGKkRLznZMaOAHA2zL25vC5o4nesPxEGslIRRya6CJsc+1DlWD3oYF90ii&#10;ffLgbZRxqLUb7CThvtNpkqy0ty3Jhcb2uGuw+j5cvIH1aX/8+OKD5z3tqqd53PDknTH3d/PLM6iI&#10;c/wzwxVf0KEUpjNfyAXVGXjcpOKUmi1BXfV1JouzNKs0AV0W+v8H5S8AAAD//wMAUEsBAi0AFAAG&#10;AAgAAAAhALaDOJL+AAAA4QEAABMAAAAAAAAAAAAAAAAAAAAAAFtDb250ZW50X1R5cGVzXS54bWxQ&#10;SwECLQAUAAYACAAAACEAOP0h/9YAAACUAQAACwAAAAAAAAAAAAAAAAAvAQAAX3JlbHMvLnJlbHNQ&#10;SwECLQAUAAYACAAAACEADiS8IOwBAADhAwAADgAAAAAAAAAAAAAAAAAuAgAAZHJzL2Uyb0RvYy54&#10;bWxQSwECLQAUAAYACAAAACEAaohD8NwAAAAJAQAADwAAAAAAAAAAAAAAAABGBAAAZHJzL2Rvd25y&#10;ZXYueG1sUEsFBgAAAAAEAAQA8wAAAE8FAAAAAA==&#10;" adj="12060" fillcolor="#e1bbfd" strokecolor="#e1bbfd" strokeweight="1pt"/>
                  </w:pict>
                </mc:Fallback>
              </mc:AlternateContent>
            </w:r>
          </w:p>
        </w:tc>
        <w:tc>
          <w:tcPr>
            <w:tcW w:w="4395" w:type="dxa"/>
          </w:tcPr>
          <w:p w:rsidR="00780F3A" w:rsidRDefault="00780F3A" w:rsidP="00DD434C">
            <w:pPr>
              <w:spacing w:line="276" w:lineRule="auto"/>
              <w:rPr>
                <w:sz w:val="28"/>
                <w:szCs w:val="28"/>
              </w:rPr>
            </w:pPr>
          </w:p>
          <w:p w:rsidR="00656964" w:rsidRPr="00780F3A" w:rsidRDefault="00656964" w:rsidP="00DD434C">
            <w:pPr>
              <w:spacing w:line="276" w:lineRule="auto"/>
              <w:rPr>
                <w:sz w:val="28"/>
                <w:szCs w:val="28"/>
              </w:rPr>
            </w:pPr>
            <w:r>
              <w:rPr>
                <w:sz w:val="28"/>
                <w:szCs w:val="28"/>
              </w:rPr>
              <w:t>Use of tino rangatiratanga encompassing Te Tiriti o Waitangi and He Whakaputanga models of learning</w:t>
            </w:r>
            <w:r w:rsidR="00DD434C">
              <w:rPr>
                <w:sz w:val="28"/>
                <w:szCs w:val="28"/>
              </w:rPr>
              <w:t>.</w:t>
            </w:r>
          </w:p>
        </w:tc>
        <w:tc>
          <w:tcPr>
            <w:tcW w:w="2409" w:type="dxa"/>
          </w:tcPr>
          <w:p w:rsidR="00780F3A" w:rsidRPr="00780F3A" w:rsidRDefault="00656964"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86912" behindDoc="0" locked="0" layoutInCell="1" allowOverlap="1" wp14:anchorId="7ECBB40A" wp14:editId="67C6E854">
                      <wp:simplePos x="0" y="0"/>
                      <wp:positionH relativeFrom="column">
                        <wp:posOffset>251356</wp:posOffset>
                      </wp:positionH>
                      <wp:positionV relativeFrom="paragraph">
                        <wp:posOffset>251697</wp:posOffset>
                      </wp:positionV>
                      <wp:extent cx="818866" cy="723331"/>
                      <wp:effectExtent l="0" t="19050" r="38735" b="38735"/>
                      <wp:wrapNone/>
                      <wp:docPr id="9"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E1BBFD"/>
                              </a:solidFill>
                              <a:ln w="12700" cap="flat" cmpd="sng" algn="ctr">
                                <a:solidFill>
                                  <a:srgbClr val="E1BBFD"/>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03F8DD0B" id="Arrow: Right 45" o:spid="_x0000_s1026" type="#_x0000_t13" style="position:absolute;margin-left:19.8pt;margin-top:19.8pt;width:64.5pt;height:5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3TU7QEAAOEDAAAOAAAAZHJzL2Uyb0RvYy54bWysU02P0zAQvSPxHyzfaZIWuiVqumK3lAti&#10;Vyz8gKnjJJb8pbFpWn49YzdbdpcLQuQwmbHHb2aen9fXR6PZQWJQzja8mpWcSStcq2zf8O/fdm9W&#10;nIUItgXtrGz4SQZ+vXn9aj36Ws7d4HQrkRGIDfXoGz7E6OuiCGKQBsLMeWlps3NoIFKIfdEijIRu&#10;dDEvy2UxOmw9OiFDoNXteZNvMn7XSRHvui7IyHTDqbeYLWa7T7bYrKHuEfygxNQG/EMXBpSloheo&#10;LURgP1D9AWWUQBdcF2fCmcJ1nRIyz0DTVOWLaR4G8DLPQuQEf6Ep/D9Y8eVwj0y1DX/PmQVDV/QB&#10;0Y01+6r6IbK37xJFow81ZT74e5yiQG6a99ihSX+ahB0zracLrfIYmaDFVbVaLZecCdq6mi8Wiyph&#10;Fr8Pewzxk3SGJafhmCrnLjKlcPgc4vnAY2KqGJxW7U5pnQPs97ca2QHonj9WNze77VTjWZq2bCSV&#10;zq9K0oIA0lunIZJrPDEQbM8Z6J6ELCLm2s9Oh78rkprcQhjOzWSE1AvURkXSulaGKCnTN7WobdqV&#10;Wa3TqInwM8XJ27v2RLdEzyzekem0oymEVp6zweHPl2sY9a076x2soIyGx1wqYZGOMveT5pNQn8bk&#10;P32Zm18AAAD//wMAUEsDBBQABgAIAAAAIQCjlqZH2gAAAAkBAAAPAAAAZHJzL2Rvd25yZXYueG1s&#10;TI9PS8NAEMXvgt9hGcGb3WhpbGM2RQrSs7GIx212TKLZmZDdJvHbOwXBnubPe7z5Tb6dfadGHELL&#10;ZOB+kYBCqti1VBs4vL3crUGFaMnZjgkN/GCAbXF9ldvM8USvOJaxVhJCIbMGmhj7TOtQNehtWHCP&#10;JNonD95GGYdau8FOEu47/ZAkqfa2JbnQ2B53DVbf5ckbeHzfHz6+uPS8p121mscNT94Zc3szPz+B&#10;ijjHfzOc8QUdCmE68olcUJ2B5SYV51896+laFkdpVssV6CLXlx8UvwAAAP//AwBQSwECLQAUAAYA&#10;CAAAACEAtoM4kv4AAADhAQAAEwAAAAAAAAAAAAAAAAAAAAAAW0NvbnRlbnRfVHlwZXNdLnhtbFBL&#10;AQItABQABgAIAAAAIQA4/SH/1gAAAJQBAAALAAAAAAAAAAAAAAAAAC8BAABfcmVscy8ucmVsc1BL&#10;AQItABQABgAIAAAAIQBYz3TU7QEAAOEDAAAOAAAAAAAAAAAAAAAAAC4CAABkcnMvZTJvRG9jLnht&#10;bFBLAQItABQABgAIAAAAIQCjlqZH2gAAAAkBAAAPAAAAAAAAAAAAAAAAAEcEAABkcnMvZG93bnJl&#10;di54bWxQSwUGAAAAAAQABADzAAAATgUAAAAA&#10;" adj="12060" fillcolor="#e1bbfd" strokecolor="#e1bbfd" strokeweight="1pt"/>
                  </w:pict>
                </mc:Fallback>
              </mc:AlternateContent>
            </w:r>
          </w:p>
        </w:tc>
        <w:tc>
          <w:tcPr>
            <w:tcW w:w="4394" w:type="dxa"/>
          </w:tcPr>
          <w:p w:rsidR="00780F3A" w:rsidRDefault="00780F3A" w:rsidP="00DD434C">
            <w:pPr>
              <w:spacing w:line="276" w:lineRule="auto"/>
              <w:rPr>
                <w:sz w:val="28"/>
                <w:szCs w:val="28"/>
              </w:rPr>
            </w:pPr>
          </w:p>
          <w:p w:rsidR="00656964" w:rsidRPr="00780F3A" w:rsidRDefault="00DD434C" w:rsidP="00262842">
            <w:pPr>
              <w:spacing w:line="276" w:lineRule="auto"/>
              <w:rPr>
                <w:sz w:val="28"/>
                <w:szCs w:val="28"/>
              </w:rPr>
            </w:pPr>
            <w:r>
              <w:rPr>
                <w:sz w:val="28"/>
                <w:szCs w:val="28"/>
              </w:rPr>
              <w:t xml:space="preserve">Leading the way in action, giving opportunities to take a stance and </w:t>
            </w:r>
            <w:r w:rsidR="00262842">
              <w:rPr>
                <w:sz w:val="28"/>
                <w:szCs w:val="28"/>
              </w:rPr>
              <w:t>encouraging</w:t>
            </w:r>
            <w:r>
              <w:rPr>
                <w:sz w:val="28"/>
                <w:szCs w:val="28"/>
              </w:rPr>
              <w:t xml:space="preserve"> experiential learning in action.</w:t>
            </w:r>
          </w:p>
        </w:tc>
      </w:tr>
      <w:tr w:rsidR="00780F3A" w:rsidTr="00656964">
        <w:tc>
          <w:tcPr>
            <w:tcW w:w="3969" w:type="dxa"/>
            <w:shd w:val="clear" w:color="auto" w:fill="6606AE"/>
          </w:tcPr>
          <w:p w:rsidR="00780F3A" w:rsidRDefault="00780F3A" w:rsidP="00DD434C">
            <w:pPr>
              <w:spacing w:line="276" w:lineRule="auto"/>
              <w:rPr>
                <w:b/>
                <w:sz w:val="28"/>
                <w:szCs w:val="28"/>
              </w:rPr>
            </w:pPr>
          </w:p>
          <w:p w:rsidR="00780F3A" w:rsidRDefault="00780F3A" w:rsidP="00DD434C">
            <w:pPr>
              <w:spacing w:line="276" w:lineRule="auto"/>
              <w:rPr>
                <w:b/>
                <w:sz w:val="28"/>
                <w:szCs w:val="28"/>
              </w:rPr>
            </w:pPr>
            <w:r>
              <w:rPr>
                <w:b/>
                <w:sz w:val="28"/>
                <w:szCs w:val="28"/>
              </w:rPr>
              <w:t>GOAL FIVE</w:t>
            </w:r>
          </w:p>
          <w:p w:rsidR="00780F3A" w:rsidRDefault="00780F3A" w:rsidP="00DD434C">
            <w:pPr>
              <w:spacing w:line="276" w:lineRule="auto"/>
              <w:rPr>
                <w:b/>
                <w:sz w:val="28"/>
                <w:szCs w:val="28"/>
              </w:rPr>
            </w:pPr>
          </w:p>
          <w:p w:rsidR="00780F3A" w:rsidRPr="00780F3A" w:rsidRDefault="00780F3A" w:rsidP="00DD434C">
            <w:pPr>
              <w:spacing w:line="276" w:lineRule="auto"/>
              <w:rPr>
                <w:sz w:val="28"/>
                <w:szCs w:val="28"/>
              </w:rPr>
            </w:pPr>
            <w:r>
              <w:rPr>
                <w:sz w:val="28"/>
                <w:szCs w:val="28"/>
              </w:rPr>
              <w:t>Continued High Achievement in Literacy and Numeracy</w:t>
            </w:r>
          </w:p>
          <w:p w:rsidR="00780F3A" w:rsidRPr="00780F3A" w:rsidRDefault="00780F3A" w:rsidP="00DD434C">
            <w:pPr>
              <w:spacing w:line="276" w:lineRule="auto"/>
              <w:rPr>
                <w:b/>
                <w:sz w:val="28"/>
                <w:szCs w:val="28"/>
              </w:rPr>
            </w:pPr>
          </w:p>
        </w:tc>
        <w:tc>
          <w:tcPr>
            <w:tcW w:w="4395" w:type="dxa"/>
          </w:tcPr>
          <w:p w:rsidR="00780F3A" w:rsidRDefault="00780F3A" w:rsidP="00DD434C">
            <w:pPr>
              <w:spacing w:line="276" w:lineRule="auto"/>
              <w:rPr>
                <w:sz w:val="28"/>
                <w:szCs w:val="28"/>
              </w:rPr>
            </w:pPr>
          </w:p>
          <w:p w:rsidR="00DD434C" w:rsidRPr="00780F3A" w:rsidRDefault="00DD434C" w:rsidP="00DD434C">
            <w:pPr>
              <w:spacing w:line="276" w:lineRule="auto"/>
              <w:rPr>
                <w:sz w:val="28"/>
                <w:szCs w:val="28"/>
              </w:rPr>
            </w:pPr>
            <w:r>
              <w:rPr>
                <w:sz w:val="28"/>
                <w:szCs w:val="28"/>
              </w:rPr>
              <w:t>Continued movement of identification and programmes produced to meet high expectations in both subjects.</w:t>
            </w:r>
          </w:p>
        </w:tc>
        <w:tc>
          <w:tcPr>
            <w:tcW w:w="2409" w:type="dxa"/>
          </w:tcPr>
          <w:p w:rsidR="00780F3A" w:rsidRPr="00780F3A" w:rsidRDefault="00780F3A" w:rsidP="00DD434C">
            <w:pPr>
              <w:spacing w:line="276" w:lineRule="auto"/>
              <w:rPr>
                <w:sz w:val="28"/>
                <w:szCs w:val="28"/>
              </w:rPr>
            </w:pPr>
            <w:r w:rsidRPr="005F2E36">
              <w:rPr>
                <w:rFonts w:ascii="Calibri" w:eastAsia="Times New Roman" w:hAnsi="Calibri" w:cs="Calibri"/>
                <w:noProof/>
                <w:color w:val="4472C4"/>
                <w:sz w:val="20"/>
                <w:lang w:eastAsia="en-NZ"/>
              </w:rPr>
              <mc:AlternateContent>
                <mc:Choice Requires="wps">
                  <w:drawing>
                    <wp:anchor distT="0" distB="0" distL="114300" distR="114300" simplePos="0" relativeHeight="251672576" behindDoc="0" locked="0" layoutInCell="1" allowOverlap="1" wp14:anchorId="54CBD2BA" wp14:editId="2A601F36">
                      <wp:simplePos x="0" y="0"/>
                      <wp:positionH relativeFrom="column">
                        <wp:posOffset>315273</wp:posOffset>
                      </wp:positionH>
                      <wp:positionV relativeFrom="paragraph">
                        <wp:posOffset>232410</wp:posOffset>
                      </wp:positionV>
                      <wp:extent cx="818866" cy="723331"/>
                      <wp:effectExtent l="0" t="19050" r="38735" b="38735"/>
                      <wp:wrapNone/>
                      <wp:docPr id="4" name="Arrow: Right 45"/>
                      <wp:cNvGraphicFramePr/>
                      <a:graphic xmlns:a="http://schemas.openxmlformats.org/drawingml/2006/main">
                        <a:graphicData uri="http://schemas.microsoft.com/office/word/2010/wordprocessingShape">
                          <wps:wsp>
                            <wps:cNvSpPr/>
                            <wps:spPr>
                              <a:xfrm>
                                <a:off x="0" y="0"/>
                                <a:ext cx="818866" cy="723331"/>
                              </a:xfrm>
                              <a:prstGeom prst="rightArrow">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52BA4A6" id="Arrow: Right 45" o:spid="_x0000_s1026" type="#_x0000_t13" style="position:absolute;margin-left:24.8pt;margin-top:18.3pt;width:64.5pt;height:5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1EQIAAJ4EAAAOAAAAZHJzL2Uyb0RvYy54bWysVMtu2zAQvBfoPxC815LtxDEEy0GQIL0U&#10;TZC0H0BTpEWA4hJL1rL79V1SitImQQ5BfaD52JndGXK1uTx2lh0UBgOu5vNZyZlyEhrj9jX/+eP2&#10;y5qzEIVrhAWnan5SgV9uP3/a9L5SC2jBNgoZkbhQ9b7mbYy+KoogW9WJMAOvHB1qwE5EWuK+aFD0&#10;xN7ZYlGWq6IHbDyCVCHQ7s1wyLeZX2sl453WQUVma061xTxiHndpLLYbUe1R+NbIsQzxgSo6YRwl&#10;nahuRBTsF5pXVJ2RCAF0nEnoCtDaSJU1kJp5+ULNYyu8ylrInOAnm8L/o5XfD/fITFPzM86c6OiK&#10;rhChr9iD2beRnZ0ni3ofKop89Pc4rgJNk96jxi79kxJ2zLaeJlvVMTJJm+v5er1acSbp6GKxXC7n&#10;ibN4BnsM8auCjqVJzTFlzlVkS8XhW4gD4CkwZQxgTXNrrM0L3O+uLbKDoHu+KJflVb5ayvFPmHUf&#10;QxJPghbJh0F5nsWTVYnQugelyUTSusgl5+erpoKElMrF+XDUikYNdZ6X9ButmBDZmEyYmDXpm7hH&#10;gtQar7kHg8b4BFX59U/g8r3CBvCEyJnBxQncGQf4FoElVWPmIf7JpMGa5NIOmhM9MfpGxDsatIW+&#10;5tIaz1kL+PvlHkZ7DUOzCicpouYxp0hc1ATZn7FhU5f9vc7Jnz8r2z8AAAD//wMAUEsDBBQABgAI&#10;AAAAIQAlHN0z3wAAAAkBAAAPAAAAZHJzL2Rvd25yZXYueG1sTI/NTsMwEITvSLyDtUjcqEPbhDaN&#10;U1WgInGpROHQ4zZ2k4h4HcXOD2/P9kRPO6sZzX6bbSfbiMF0vnak4HkWgTBUOF1TqeD7a/+0AuED&#10;ksbGkVHwazxs8/u7DFPtRvo0wzGUgkvIp6igCqFNpfRFZSz6mWsNsXdxncXAa1dK3eHI5baR8yhK&#10;pMWa+EKFrXmtTPFz7K2Cy76Qy8PitOvr+GM4vL/N8TRapR4fpt0GRDBT+A/DFZ/RIWems+tJe9Eo&#10;WK4TTipYJDyv/suKxZlFHMUg80zefpD/AQAA//8DAFBLAQItABQABgAIAAAAIQC2gziS/gAAAOEB&#10;AAATAAAAAAAAAAAAAAAAAAAAAABbQ29udGVudF9UeXBlc10ueG1sUEsBAi0AFAAGAAgAAAAhADj9&#10;If/WAAAAlAEAAAsAAAAAAAAAAAAAAAAALwEAAF9yZWxzLy5yZWxzUEsBAi0AFAAGAAgAAAAhAL7N&#10;pPURAgAAngQAAA4AAAAAAAAAAAAAAAAALgIAAGRycy9lMm9Eb2MueG1sUEsBAi0AFAAGAAgAAAAh&#10;ACUc3TPfAAAACQEAAA8AAAAAAAAAAAAAAAAAawQAAGRycy9kb3ducmV2LnhtbFBLBQYAAAAABAAE&#10;APMAAAB3BQAAAAA=&#10;" adj="12060" fillcolor="#7030a0" strokecolor="#7030a0" strokeweight="1pt"/>
                  </w:pict>
                </mc:Fallback>
              </mc:AlternateContent>
            </w:r>
          </w:p>
        </w:tc>
        <w:tc>
          <w:tcPr>
            <w:tcW w:w="4395" w:type="dxa"/>
          </w:tcPr>
          <w:p w:rsidR="00780F3A" w:rsidRDefault="00780F3A" w:rsidP="00DD434C">
            <w:pPr>
              <w:spacing w:line="276" w:lineRule="auto"/>
              <w:rPr>
                <w:sz w:val="28"/>
                <w:szCs w:val="28"/>
              </w:rPr>
            </w:pPr>
          </w:p>
          <w:p w:rsidR="00DD434C" w:rsidRPr="00780F3A" w:rsidRDefault="00DD434C" w:rsidP="00DD434C">
            <w:pPr>
              <w:spacing w:line="276" w:lineRule="auto"/>
              <w:rPr>
                <w:sz w:val="28"/>
                <w:szCs w:val="28"/>
              </w:rPr>
            </w:pPr>
            <w:r>
              <w:rPr>
                <w:sz w:val="28"/>
                <w:szCs w:val="28"/>
              </w:rPr>
              <w:t>Tamariki identified and encouraged to be diligent as self-motivated independent workers in numeracy and literacy</w:t>
            </w:r>
          </w:p>
        </w:tc>
        <w:tc>
          <w:tcPr>
            <w:tcW w:w="2409" w:type="dxa"/>
          </w:tcPr>
          <w:p w:rsidR="00780F3A" w:rsidRPr="00780F3A" w:rsidRDefault="00780F3A" w:rsidP="00DD434C">
            <w:pPr>
              <w:spacing w:line="276" w:lineRule="auto"/>
              <w:rPr>
                <w:sz w:val="28"/>
                <w:szCs w:val="28"/>
              </w:rPr>
            </w:pPr>
          </w:p>
        </w:tc>
        <w:tc>
          <w:tcPr>
            <w:tcW w:w="4394" w:type="dxa"/>
          </w:tcPr>
          <w:p w:rsidR="00780F3A" w:rsidRPr="00780F3A" w:rsidRDefault="00780F3A" w:rsidP="00DD434C">
            <w:pPr>
              <w:spacing w:line="276" w:lineRule="auto"/>
              <w:rPr>
                <w:sz w:val="28"/>
                <w:szCs w:val="28"/>
              </w:rPr>
            </w:pPr>
          </w:p>
        </w:tc>
      </w:tr>
    </w:tbl>
    <w:p w:rsidR="00140AF5" w:rsidRDefault="00140AF5"/>
    <w:sectPr w:rsidR="00140AF5" w:rsidSect="00EB60EA">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yunji R">
    <w:charset w:val="81"/>
    <w:family w:val="roman"/>
    <w:pitch w:val="variable"/>
    <w:sig w:usb0="800002A7" w:usb1="29D77CFB"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4183"/>
    <w:multiLevelType w:val="hybridMultilevel"/>
    <w:tmpl w:val="434E5D30"/>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E327A2"/>
    <w:multiLevelType w:val="multilevel"/>
    <w:tmpl w:val="50C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E5D12"/>
    <w:multiLevelType w:val="hybridMultilevel"/>
    <w:tmpl w:val="7376D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259005A"/>
    <w:multiLevelType w:val="hybridMultilevel"/>
    <w:tmpl w:val="68EEEFB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12EA5"/>
    <w:multiLevelType w:val="hybridMultilevel"/>
    <w:tmpl w:val="64AA25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72338E"/>
    <w:multiLevelType w:val="hybridMultilevel"/>
    <w:tmpl w:val="2F3EBE7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2F7AC1"/>
    <w:multiLevelType w:val="hybridMultilevel"/>
    <w:tmpl w:val="06BEE0D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EA"/>
    <w:rsid w:val="00114991"/>
    <w:rsid w:val="00140AF5"/>
    <w:rsid w:val="00262842"/>
    <w:rsid w:val="002B17AA"/>
    <w:rsid w:val="00306BF3"/>
    <w:rsid w:val="00325075"/>
    <w:rsid w:val="003B5548"/>
    <w:rsid w:val="00404824"/>
    <w:rsid w:val="00522AF1"/>
    <w:rsid w:val="0053241A"/>
    <w:rsid w:val="005768E3"/>
    <w:rsid w:val="005821A6"/>
    <w:rsid w:val="005F075C"/>
    <w:rsid w:val="0064685E"/>
    <w:rsid w:val="00656964"/>
    <w:rsid w:val="006D4154"/>
    <w:rsid w:val="006E6965"/>
    <w:rsid w:val="007034C7"/>
    <w:rsid w:val="00726DE7"/>
    <w:rsid w:val="0077447D"/>
    <w:rsid w:val="00780F3A"/>
    <w:rsid w:val="007C1F13"/>
    <w:rsid w:val="00841EBE"/>
    <w:rsid w:val="008776CB"/>
    <w:rsid w:val="009C08D4"/>
    <w:rsid w:val="009D05CD"/>
    <w:rsid w:val="00A06EFF"/>
    <w:rsid w:val="00A100BF"/>
    <w:rsid w:val="00B8529F"/>
    <w:rsid w:val="00B97035"/>
    <w:rsid w:val="00DD434C"/>
    <w:rsid w:val="00E17027"/>
    <w:rsid w:val="00E9500B"/>
    <w:rsid w:val="00EB60EA"/>
    <w:rsid w:val="00EF21A5"/>
    <w:rsid w:val="00F22499"/>
    <w:rsid w:val="00F456A7"/>
    <w:rsid w:val="00F84B3A"/>
    <w:rsid w:val="00F913FD"/>
    <w:rsid w:val="00FA6A14"/>
    <w:rsid w:val="00FE7F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2B4CB-CEAC-4D88-86E3-684A5770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0EA"/>
    <w:pPr>
      <w:spacing w:after="0" w:line="240" w:lineRule="auto"/>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B60EA"/>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EB60EA"/>
    <w:rPr>
      <w:rFonts w:eastAsiaTheme="minorEastAsia"/>
      <w:sz w:val="20"/>
      <w:szCs w:val="20"/>
    </w:rPr>
  </w:style>
  <w:style w:type="table" w:styleId="TableGrid">
    <w:name w:val="Table Grid"/>
    <w:basedOn w:val="TableNormal"/>
    <w:uiPriority w:val="39"/>
    <w:rsid w:val="0040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132F-E3D5-4C5B-9B92-9F4B1710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2146</Words>
  <Characters>11963</Characters>
  <Application>Microsoft Office Word</Application>
  <DocSecurity>0</DocSecurity>
  <Lines>444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STRATEGIC PLAN 2024</dc:subject>
  <dc:creator>Mona Stewart 2022</dc:creator>
  <cp:keywords/>
  <dc:description/>
  <cp:lastModifiedBy>Mona Stewart 2022</cp:lastModifiedBy>
  <cp:revision>3</cp:revision>
  <cp:lastPrinted>2024-05-12T23:53:00Z</cp:lastPrinted>
  <dcterms:created xsi:type="dcterms:W3CDTF">2024-05-12T23:53:00Z</dcterms:created>
  <dcterms:modified xsi:type="dcterms:W3CDTF">2024-05-13T00:00:00Z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0871fae6753fd09af79e8c5b82e70a13dc9a30c2204836dd172a88ebcdfbc4eb</vt:lpwstr>
  </property>
</Properties>
</file>